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7973"/>
      </w:tblGrid>
      <w:tr w:rsidR="00B86134" w:rsidRPr="00B86134" w:rsidTr="00D67C17">
        <w:tc>
          <w:tcPr>
            <w:tcW w:w="797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86134" w:rsidRPr="00B86134" w:rsidRDefault="00B86134" w:rsidP="00B861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B86134" w:rsidRPr="00B86134" w:rsidTr="00D67C17">
        <w:tc>
          <w:tcPr>
            <w:tcW w:w="7973" w:type="dxa"/>
          </w:tcPr>
          <w:p w:rsidR="00B86134" w:rsidRPr="00B86134" w:rsidRDefault="00B86134" w:rsidP="00B86134">
            <w:pPr>
              <w:spacing w:after="0" w:line="240" w:lineRule="auto"/>
              <w:rPr>
                <w:rFonts w:ascii="Cambria" w:eastAsia="Times New Roman" w:hAnsi="Cambria" w:cs="Times New Roman"/>
                <w:color w:val="4F81BD"/>
                <w:sz w:val="80"/>
                <w:szCs w:val="80"/>
              </w:rPr>
            </w:pPr>
            <w:r w:rsidRPr="00B86134">
              <w:rPr>
                <w:rFonts w:ascii="Cambria" w:eastAsia="Times New Roman" w:hAnsi="Cambria" w:cs="Times New Roman"/>
                <w:color w:val="4F81BD"/>
                <w:sz w:val="80"/>
                <w:szCs w:val="80"/>
              </w:rPr>
              <w:t>Инструкция пользователя 1С</w:t>
            </w:r>
          </w:p>
        </w:tc>
      </w:tr>
      <w:tr w:rsidR="00B86134" w:rsidRPr="00B86134" w:rsidTr="00D67C17">
        <w:tc>
          <w:tcPr>
            <w:tcW w:w="797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86134" w:rsidRPr="00B86134" w:rsidRDefault="00B86134" w:rsidP="00B861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86134">
              <w:rPr>
                <w:rFonts w:ascii="Cambria" w:eastAsia="Times New Roman" w:hAnsi="Cambria" w:cs="Times New Roman"/>
              </w:rPr>
              <w:t>Версия 1.2</w:t>
            </w:r>
          </w:p>
        </w:tc>
      </w:tr>
    </w:tbl>
    <w:p w:rsidR="00B86134" w:rsidRPr="00B86134" w:rsidRDefault="00B86134" w:rsidP="00B8613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B86134">
        <w:rPr>
          <w:rFonts w:ascii="Calibri" w:eastAsia="Times New Roman" w:hAnsi="Calibri" w:cs="Times New Roman"/>
          <w:sz w:val="16"/>
          <w:szCs w:val="16"/>
        </w:rPr>
        <w:t xml:space="preserve">Приложение №3 к </w:t>
      </w:r>
      <w:r w:rsidRPr="00B86134">
        <w:rPr>
          <w:rFonts w:ascii="Calibri" w:eastAsia="Times New Roman" w:hAnsi="Calibri" w:cs="Times New Roman"/>
          <w:b/>
          <w:bCs/>
          <w:sz w:val="16"/>
          <w:szCs w:val="16"/>
        </w:rPr>
        <w:t xml:space="preserve"> </w:t>
      </w:r>
      <w:r w:rsidRPr="00B86134">
        <w:rPr>
          <w:rFonts w:ascii="Calibri" w:eastAsia="Times New Roman" w:hAnsi="Calibri" w:cs="Times New Roman"/>
          <w:bCs/>
          <w:sz w:val="16"/>
          <w:szCs w:val="16"/>
        </w:rPr>
        <w:t>Приказу №15 от 14.10.2013г.</w:t>
      </w:r>
    </w:p>
    <w:p w:rsidR="00B86134" w:rsidRPr="00B86134" w:rsidRDefault="00B86134" w:rsidP="00B86134">
      <w:pPr>
        <w:jc w:val="right"/>
        <w:rPr>
          <w:rFonts w:ascii="Calibri" w:eastAsia="Times New Roman" w:hAnsi="Calibri" w:cs="Times New Roman"/>
        </w:rPr>
      </w:pPr>
    </w:p>
    <w:p w:rsidR="00B86134" w:rsidRPr="00B86134" w:rsidRDefault="00B86134" w:rsidP="00B86134">
      <w:pPr>
        <w:rPr>
          <w:rFonts w:ascii="Calibri" w:eastAsia="Times New Roman" w:hAnsi="Calibri" w:cs="Times New Roman"/>
        </w:rPr>
      </w:pPr>
    </w:p>
    <w:p w:rsidR="00B86134" w:rsidRPr="00B86134" w:rsidRDefault="00B86134" w:rsidP="00B86134">
      <w:pPr>
        <w:rPr>
          <w:rFonts w:ascii="Calibri" w:eastAsia="Times New Roman" w:hAnsi="Calibri" w:cs="Times New Roman"/>
        </w:rPr>
      </w:pPr>
    </w:p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7973"/>
      </w:tblGrid>
      <w:tr w:rsidR="00B86134" w:rsidRPr="00B86134" w:rsidTr="00D67C1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86134" w:rsidRPr="00B86134" w:rsidRDefault="00B86134" w:rsidP="00B86134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</w:tc>
      </w:tr>
    </w:tbl>
    <w:p w:rsidR="00B86134" w:rsidRPr="00B86134" w:rsidRDefault="00B86134" w:rsidP="00B86134">
      <w:pPr>
        <w:rPr>
          <w:rFonts w:ascii="Calibri" w:eastAsia="Times New Roman" w:hAnsi="Calibri" w:cs="Times New Roman"/>
        </w:rPr>
      </w:pPr>
    </w:p>
    <w:p w:rsidR="00B86134" w:rsidRPr="00B86134" w:rsidRDefault="00B86134" w:rsidP="00B86134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86134">
        <w:rPr>
          <w:rFonts w:ascii="Calibri" w:eastAsia="Times New Roman" w:hAnsi="Calibri" w:cs="Times New Roman"/>
        </w:rPr>
        <w:br w:type="page"/>
      </w:r>
    </w:p>
    <w:p w:rsidR="00B86134" w:rsidRPr="00B86134" w:rsidRDefault="00B86134" w:rsidP="00B86134">
      <w:pPr>
        <w:keepNext/>
        <w:keepLines/>
        <w:spacing w:before="480" w:after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86134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Оглавление</w:t>
      </w:r>
    </w:p>
    <w:p w:rsidR="00B86134" w:rsidRPr="00B86134" w:rsidRDefault="00B86134" w:rsidP="00B86134">
      <w:pPr>
        <w:tabs>
          <w:tab w:val="right" w:leader="dot" w:pos="9726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134">
        <w:rPr>
          <w:rFonts w:ascii="Calibri" w:eastAsia="Times New Roman" w:hAnsi="Calibri" w:cs="Times New Roman"/>
        </w:rPr>
        <w:fldChar w:fldCharType="begin"/>
      </w:r>
      <w:r w:rsidRPr="00B86134">
        <w:rPr>
          <w:rFonts w:ascii="Calibri" w:eastAsia="Times New Roman" w:hAnsi="Calibri" w:cs="Times New Roman"/>
        </w:rPr>
        <w:instrText xml:space="preserve"> TOC \o "1-3" \h \z \u </w:instrText>
      </w:r>
      <w:r w:rsidRPr="00B86134">
        <w:rPr>
          <w:rFonts w:ascii="Calibri" w:eastAsia="Times New Roman" w:hAnsi="Calibri" w:cs="Times New Roman"/>
        </w:rPr>
        <w:fldChar w:fldCharType="separate"/>
      </w:r>
      <w:hyperlink w:anchor="_Toc368931821" w:history="1">
        <w:r w:rsidRPr="00B86134">
          <w:rPr>
            <w:rFonts w:ascii="Calibri" w:eastAsia="Times New Roman" w:hAnsi="Calibri" w:cs="Times New Roman"/>
            <w:noProof/>
            <w:color w:val="0000FF"/>
            <w:u w:val="single"/>
          </w:rPr>
          <w:t>Введение.</w:t>
        </w:r>
        <w:r w:rsidRPr="00B86134">
          <w:rPr>
            <w:rFonts w:ascii="Calibri" w:eastAsia="Times New Roman" w:hAnsi="Calibri" w:cs="Times New Roman"/>
            <w:noProof/>
            <w:webHidden/>
          </w:rPr>
          <w:tab/>
        </w:r>
        <w:r w:rsidRPr="00B86134">
          <w:rPr>
            <w:rFonts w:ascii="Calibri" w:eastAsia="Times New Roman" w:hAnsi="Calibri" w:cs="Times New Roman"/>
            <w:noProof/>
            <w:webHidden/>
          </w:rPr>
          <w:fldChar w:fldCharType="begin"/>
        </w:r>
        <w:r w:rsidRPr="00B86134">
          <w:rPr>
            <w:rFonts w:ascii="Calibri" w:eastAsia="Times New Roman" w:hAnsi="Calibri" w:cs="Times New Roman"/>
            <w:noProof/>
            <w:webHidden/>
          </w:rPr>
          <w:instrText xml:space="preserve"> PAGEREF _Toc368931821 \h </w:instrText>
        </w:r>
        <w:r w:rsidRPr="00B86134">
          <w:rPr>
            <w:rFonts w:ascii="Calibri" w:eastAsia="Times New Roman" w:hAnsi="Calibri" w:cs="Times New Roman"/>
            <w:noProof/>
            <w:webHidden/>
          </w:rPr>
        </w:r>
        <w:r w:rsidRPr="00B86134">
          <w:rPr>
            <w:rFonts w:ascii="Calibri" w:eastAsia="Times New Roman" w:hAnsi="Calibri" w:cs="Times New Roman"/>
            <w:noProof/>
            <w:webHidden/>
          </w:rPr>
          <w:fldChar w:fldCharType="separate"/>
        </w:r>
        <w:r w:rsidRPr="00B86134">
          <w:rPr>
            <w:rFonts w:ascii="Calibri" w:eastAsia="Times New Roman" w:hAnsi="Calibri" w:cs="Times New Roman"/>
            <w:noProof/>
            <w:webHidden/>
          </w:rPr>
          <w:t>3</w:t>
        </w:r>
        <w:r w:rsidRPr="00B86134">
          <w:rPr>
            <w:rFonts w:ascii="Calibri" w:eastAsia="Times New Roman" w:hAnsi="Calibri" w:cs="Times New Roman"/>
            <w:noProof/>
            <w:webHidden/>
          </w:rPr>
          <w:fldChar w:fldCharType="end"/>
        </w:r>
      </w:hyperlink>
    </w:p>
    <w:p w:rsidR="00B86134" w:rsidRPr="00B86134" w:rsidRDefault="00B86134" w:rsidP="00B86134">
      <w:pPr>
        <w:tabs>
          <w:tab w:val="right" w:leader="dot" w:pos="9726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8931822" w:history="1">
        <w:r w:rsidRPr="00B86134">
          <w:rPr>
            <w:rFonts w:ascii="Calibri" w:eastAsia="Times New Roman" w:hAnsi="Calibri" w:cs="Times New Roman"/>
            <w:noProof/>
            <w:color w:val="0000FF"/>
            <w:u w:val="single"/>
          </w:rPr>
          <w:t>Подключение внешней обработки «Импорт экспорт операций по лицевым счетам работников - СИНКО-БАНК».</w:t>
        </w:r>
        <w:r w:rsidRPr="00B86134">
          <w:rPr>
            <w:rFonts w:ascii="Calibri" w:eastAsia="Times New Roman" w:hAnsi="Calibri" w:cs="Times New Roman"/>
            <w:noProof/>
            <w:webHidden/>
          </w:rPr>
          <w:tab/>
        </w:r>
        <w:r w:rsidRPr="00B86134">
          <w:rPr>
            <w:rFonts w:ascii="Calibri" w:eastAsia="Times New Roman" w:hAnsi="Calibri" w:cs="Times New Roman"/>
            <w:noProof/>
            <w:webHidden/>
          </w:rPr>
          <w:fldChar w:fldCharType="begin"/>
        </w:r>
        <w:r w:rsidRPr="00B86134">
          <w:rPr>
            <w:rFonts w:ascii="Calibri" w:eastAsia="Times New Roman" w:hAnsi="Calibri" w:cs="Times New Roman"/>
            <w:noProof/>
            <w:webHidden/>
          </w:rPr>
          <w:instrText xml:space="preserve"> PAGEREF _Toc368931822 \h </w:instrText>
        </w:r>
        <w:r w:rsidRPr="00B86134">
          <w:rPr>
            <w:rFonts w:ascii="Calibri" w:eastAsia="Times New Roman" w:hAnsi="Calibri" w:cs="Times New Roman"/>
            <w:noProof/>
            <w:webHidden/>
          </w:rPr>
        </w:r>
        <w:r w:rsidRPr="00B86134">
          <w:rPr>
            <w:rFonts w:ascii="Calibri" w:eastAsia="Times New Roman" w:hAnsi="Calibri" w:cs="Times New Roman"/>
            <w:noProof/>
            <w:webHidden/>
          </w:rPr>
          <w:fldChar w:fldCharType="separate"/>
        </w:r>
        <w:r w:rsidRPr="00B86134">
          <w:rPr>
            <w:rFonts w:ascii="Calibri" w:eastAsia="Times New Roman" w:hAnsi="Calibri" w:cs="Times New Roman"/>
            <w:noProof/>
            <w:webHidden/>
          </w:rPr>
          <w:t>3</w:t>
        </w:r>
        <w:r w:rsidRPr="00B86134">
          <w:rPr>
            <w:rFonts w:ascii="Calibri" w:eastAsia="Times New Roman" w:hAnsi="Calibri" w:cs="Times New Roman"/>
            <w:noProof/>
            <w:webHidden/>
          </w:rPr>
          <w:fldChar w:fldCharType="end"/>
        </w:r>
      </w:hyperlink>
    </w:p>
    <w:p w:rsidR="00B86134" w:rsidRPr="00B86134" w:rsidRDefault="00B86134" w:rsidP="00B86134">
      <w:pPr>
        <w:tabs>
          <w:tab w:val="right" w:leader="dot" w:pos="9726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8931823" w:history="1">
        <w:r w:rsidRPr="00B86134">
          <w:rPr>
            <w:rFonts w:ascii="Calibri" w:eastAsia="Times New Roman" w:hAnsi="Calibri" w:cs="Times New Roman"/>
            <w:noProof/>
            <w:color w:val="0000FF"/>
            <w:u w:val="single"/>
          </w:rPr>
          <w:t>Работа с закладкой «Экспорт заявок на открытие счетов в СИНКО-БАНКЕ».</w:t>
        </w:r>
        <w:r w:rsidRPr="00B86134">
          <w:rPr>
            <w:rFonts w:ascii="Calibri" w:eastAsia="Times New Roman" w:hAnsi="Calibri" w:cs="Times New Roman"/>
            <w:noProof/>
            <w:webHidden/>
          </w:rPr>
          <w:tab/>
          <w:t>3</w:t>
        </w:r>
      </w:hyperlink>
    </w:p>
    <w:p w:rsidR="00B86134" w:rsidRPr="00B86134" w:rsidRDefault="00B86134" w:rsidP="00B86134">
      <w:pPr>
        <w:tabs>
          <w:tab w:val="right" w:leader="dot" w:pos="9726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8931824" w:history="1">
        <w:r w:rsidRPr="00B86134">
          <w:rPr>
            <w:rFonts w:ascii="Calibri" w:eastAsia="Times New Roman" w:hAnsi="Calibri" w:cs="Times New Roman"/>
            <w:noProof/>
            <w:color w:val="0000FF"/>
            <w:u w:val="single"/>
          </w:rPr>
          <w:t>Работа с закладкой «Экспорт зачисление зарплаты сотрудников».</w:t>
        </w:r>
        <w:r w:rsidRPr="00B86134">
          <w:rPr>
            <w:rFonts w:ascii="Calibri" w:eastAsia="Times New Roman" w:hAnsi="Calibri" w:cs="Times New Roman"/>
            <w:noProof/>
            <w:webHidden/>
          </w:rPr>
          <w:tab/>
          <w:t>5</w:t>
        </w:r>
      </w:hyperlink>
    </w:p>
    <w:p w:rsidR="00B86134" w:rsidRPr="00B86134" w:rsidRDefault="00B86134" w:rsidP="00B86134">
      <w:pPr>
        <w:tabs>
          <w:tab w:val="right" w:leader="dot" w:pos="9726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8931825" w:history="1">
        <w:r w:rsidRPr="00B86134">
          <w:rPr>
            <w:rFonts w:ascii="Calibri" w:eastAsia="Times New Roman" w:hAnsi="Calibri" w:cs="Times New Roman"/>
            <w:noProof/>
            <w:color w:val="0000FF"/>
            <w:u w:val="single"/>
          </w:rPr>
          <w:t>Работа с закладкой «Импорт данных по лицевым счетам».</w:t>
        </w:r>
        <w:r w:rsidRPr="00B86134">
          <w:rPr>
            <w:rFonts w:ascii="Calibri" w:eastAsia="Times New Roman" w:hAnsi="Calibri" w:cs="Times New Roman"/>
            <w:noProof/>
            <w:webHidden/>
          </w:rPr>
          <w:tab/>
          <w:t>6</w:t>
        </w:r>
      </w:hyperlink>
    </w:p>
    <w:p w:rsidR="00B86134" w:rsidRPr="00B86134" w:rsidRDefault="00B86134" w:rsidP="00B86134">
      <w:pPr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fldChar w:fldCharType="end"/>
      </w:r>
    </w:p>
    <w:p w:rsidR="00B86134" w:rsidRPr="00B86134" w:rsidRDefault="00B86134" w:rsidP="00B861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B86134" w:rsidRPr="00B86134" w:rsidRDefault="00B86134" w:rsidP="00B86134">
      <w:pPr>
        <w:rPr>
          <w:rFonts w:ascii="Cambria" w:eastAsia="Times New Roman" w:hAnsi="Cambria" w:cs="Times New Roman"/>
          <w:color w:val="4F81BD"/>
          <w:sz w:val="26"/>
          <w:szCs w:val="26"/>
        </w:rPr>
      </w:pPr>
      <w:r w:rsidRPr="00B86134">
        <w:rPr>
          <w:rFonts w:ascii="Calibri" w:eastAsia="Times New Roman" w:hAnsi="Calibri" w:cs="Times New Roman"/>
        </w:rPr>
        <w:br w:type="page"/>
      </w:r>
    </w:p>
    <w:p w:rsidR="00B86134" w:rsidRPr="00B86134" w:rsidRDefault="00B86134" w:rsidP="00B861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Toc368931821"/>
      <w:r w:rsidRPr="00B861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Введение.</w:t>
      </w:r>
      <w:bookmarkEnd w:id="0"/>
    </w:p>
    <w:p w:rsidR="00B86134" w:rsidRPr="00B86134" w:rsidRDefault="00B86134" w:rsidP="00B86134">
      <w:pPr>
        <w:rPr>
          <w:rFonts w:ascii="Calibri" w:eastAsia="Times New Roman" w:hAnsi="Calibri" w:cs="Times New Roman"/>
          <w:b/>
          <w:sz w:val="24"/>
          <w:szCs w:val="24"/>
        </w:rPr>
      </w:pPr>
      <w:r w:rsidRPr="00B86134">
        <w:rPr>
          <w:rFonts w:ascii="Calibri" w:eastAsia="Times New Roman" w:hAnsi="Calibri" w:cs="Times New Roman"/>
          <w:b/>
          <w:sz w:val="24"/>
          <w:szCs w:val="24"/>
        </w:rPr>
        <w:t>Инструкция разработана для программного обеспечения 1С (Версия 8.2.).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Регламентирует функционал по обработке и выгрузке в ООО КБ «СИНКО-БАНК» «Заявок на открытие счетов», «Зачисления зарплаты сотрудников» и функционал по загрузке из ООО КБ «СИНКО-БАНК» «Импорт данных по лицевым счетам».</w:t>
      </w:r>
    </w:p>
    <w:p w:rsidR="00B86134" w:rsidRPr="00B86134" w:rsidRDefault="00B86134" w:rsidP="00B861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1" w:name="_Toc368931822"/>
      <w:r w:rsidRPr="00B861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Подключение внешней обработки «Импорт экспорт операций по лицевым счетам работников - СИНКО-БАНК».</w:t>
      </w:r>
      <w:bookmarkEnd w:id="1"/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 xml:space="preserve">Чтобы подключить новую внешнюю обработку, нужно перейти в справочник «Внешние обработки» (Сервис -&gt; Дополнительные отчеты и обработки -&gt; Дополнительные внешние обработки) и  зарегистрировать внешнюю обработку. 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 xml:space="preserve">Для регистрации внешней обработки из формы списка справочника следует открыть форму регистрации, нажав на кнопку «Добавить». В открывшемся </w:t>
      </w:r>
      <w:proofErr w:type="gramStart"/>
      <w:r w:rsidRPr="00B86134">
        <w:rPr>
          <w:rFonts w:ascii="Calibri" w:eastAsia="Times New Roman" w:hAnsi="Calibri" w:cs="Times New Roman"/>
        </w:rPr>
        <w:t>окне</w:t>
      </w:r>
      <w:proofErr w:type="gramEnd"/>
      <w:r w:rsidRPr="00B86134">
        <w:rPr>
          <w:rFonts w:ascii="Calibri" w:eastAsia="Times New Roman" w:hAnsi="Calibri" w:cs="Times New Roman"/>
        </w:rPr>
        <w:t xml:space="preserve"> нужно указать файл внешней обработки с расширением «*.</w:t>
      </w:r>
      <w:proofErr w:type="spellStart"/>
      <w:r w:rsidRPr="00B86134">
        <w:rPr>
          <w:rFonts w:ascii="Calibri" w:eastAsia="Times New Roman" w:hAnsi="Calibri" w:cs="Times New Roman"/>
          <w:lang w:val="en-US"/>
        </w:rPr>
        <w:t>epf</w:t>
      </w:r>
      <w:proofErr w:type="spellEnd"/>
      <w:r w:rsidRPr="00B86134">
        <w:rPr>
          <w:rFonts w:ascii="Calibri" w:eastAsia="Times New Roman" w:hAnsi="Calibri" w:cs="Times New Roman"/>
        </w:rPr>
        <w:t>» (кнопка  «Заменить  файл внешней обработки»). В поле наименование автоматически отобразится  название подключенной обработки («Импорт экспорт операций по лицевым счетам работников - СИНКО-БАНК»), которое при необходимости можно изменить вручную. В поле «Вид» нужно выбрать вид обработки «Обработка».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После регистрации внешней обработки</w:t>
      </w:r>
      <w:proofErr w:type="gramStart"/>
      <w:r w:rsidRPr="00B86134">
        <w:rPr>
          <w:rFonts w:ascii="Calibri" w:eastAsia="Times New Roman" w:hAnsi="Calibri" w:cs="Times New Roman"/>
        </w:rPr>
        <w:t xml:space="preserve"> ,</w:t>
      </w:r>
      <w:proofErr w:type="gramEnd"/>
      <w:r w:rsidRPr="00B86134">
        <w:rPr>
          <w:rFonts w:ascii="Calibri" w:eastAsia="Times New Roman" w:hAnsi="Calibri" w:cs="Times New Roman"/>
        </w:rPr>
        <w:t xml:space="preserve"> следует сохранить обработку в базе данных, нажав на кнопку «ОК». </w:t>
      </w:r>
    </w:p>
    <w:p w:rsidR="00B86134" w:rsidRPr="00B86134" w:rsidRDefault="00B86134" w:rsidP="00B861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2" w:name="_Toc368931823"/>
      <w:r w:rsidRPr="00B861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Работа с закладкой «Экспорт заявок на открытие счетов в СИНКО-БАНКЕ».</w:t>
      </w:r>
      <w:bookmarkEnd w:id="2"/>
    </w:p>
    <w:p w:rsidR="00B86134" w:rsidRPr="00B86134" w:rsidRDefault="00B86134" w:rsidP="00B86134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660390" cy="29508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На закладке «Экспорт заявок на открытие счетов в СИНКО-БАНКЕ» указывается каталог, куда будут выгружены данные. Также на закладке указываются реквизиты «Дата формирования», «Код организации».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Опция «Редактировать непосредственно» - позволяет удобно редактировать данные в табличной части.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Опция «Не добавлять сотрудников, у которых уже есть счет в банке» - позволяет отфильтровывать автоматически сотрудников, которым ранее уже был открыт счет в выбранном банке.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На закладке «Экспорт заявок на открытие счетов в СИНКО-БАНКЕ», необходимо заполнить табличную часть «Заявки на открытие счетов в СИНКО-БАНКЕ».</w:t>
      </w:r>
    </w:p>
    <w:p w:rsidR="00B86134" w:rsidRPr="00B86134" w:rsidRDefault="00B86134" w:rsidP="00B8613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621020" cy="1817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Заполнение табличной части «Заявки на открытие счетов в СИНКО-БАНКЕ» производится через  меню «Заполнить», выбрав далее необходимый подпункт («Сотрудниками, принятыми за период» или «Сотрудниками, по состоянию на дату формирования»), либо добавление одиночной строки через кнопку «+».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 xml:space="preserve">При добавлении списка, либо одиночного физического лица, реквизиты заполняются автоматически, при условии, что эти данные заполнены в базе данных. При этом после автоматического заполнения реквизитов, реквизиты можно отредактировать вручную. 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Реквизит «Секретное слово», всегда заполняется вручную.</w:t>
      </w:r>
    </w:p>
    <w:p w:rsidR="00B86134" w:rsidRPr="00B86134" w:rsidRDefault="00B86134" w:rsidP="00B86134">
      <w:pPr>
        <w:jc w:val="both"/>
        <w:rPr>
          <w:rFonts w:ascii="Verdana" w:eastAsia="Times New Roman" w:hAnsi="Verdana" w:cs="Times New Roman"/>
          <w:b/>
          <w:bCs/>
        </w:rPr>
      </w:pPr>
      <w:r w:rsidRPr="00B86134">
        <w:rPr>
          <w:rFonts w:ascii="Verdana" w:eastAsia="Times New Roman" w:hAnsi="Verdana" w:cs="Times New Roman"/>
          <w:b/>
          <w:bCs/>
          <w:sz w:val="20"/>
          <w:szCs w:val="20"/>
        </w:rPr>
        <w:t>ВНИМАНИЕ: Обязательны к заполнению типы адресов, которые имеют значение «Адрес по прописке физ. лица» и «Адрес для информирования физ. лица».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 xml:space="preserve">После окончания заполнения табличной части «Заявки на открытие счетов в СИНКО-БАНКЕ» необходимо выгрузить данные, нажав на кнопку «Выгрузить». В </w:t>
      </w:r>
      <w:proofErr w:type="gramStart"/>
      <w:r w:rsidRPr="00B86134">
        <w:rPr>
          <w:rFonts w:ascii="Calibri" w:eastAsia="Times New Roman" w:hAnsi="Calibri" w:cs="Times New Roman"/>
        </w:rPr>
        <w:t>результате</w:t>
      </w:r>
      <w:proofErr w:type="gramEnd"/>
      <w:r w:rsidRPr="00B86134">
        <w:rPr>
          <w:rFonts w:ascii="Calibri" w:eastAsia="Times New Roman" w:hAnsi="Calibri" w:cs="Times New Roman"/>
        </w:rPr>
        <w:t xml:space="preserve"> будет сформирован файл «*.</w:t>
      </w:r>
      <w:r w:rsidRPr="00B86134">
        <w:rPr>
          <w:rFonts w:ascii="Calibri" w:eastAsia="Times New Roman" w:hAnsi="Calibri" w:cs="Times New Roman"/>
          <w:lang w:val="en-US"/>
        </w:rPr>
        <w:t>txt</w:t>
      </w:r>
      <w:r w:rsidRPr="00B86134">
        <w:rPr>
          <w:rFonts w:ascii="Calibri" w:eastAsia="Times New Roman" w:hAnsi="Calibri" w:cs="Times New Roman"/>
        </w:rPr>
        <w:t>» с данными. Имя файла определяется автоматически.</w:t>
      </w:r>
    </w:p>
    <w:p w:rsidR="00B86134" w:rsidRPr="00B86134" w:rsidRDefault="00B86134" w:rsidP="00B861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B861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br w:type="page"/>
      </w:r>
      <w:bookmarkStart w:id="3" w:name="_Toc368931824"/>
      <w:r w:rsidRPr="00B861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Работа с закладкой «Экспорт зачисление зарплаты сотрудников».</w:t>
      </w:r>
      <w:bookmarkEnd w:id="3"/>
    </w:p>
    <w:p w:rsidR="00B86134" w:rsidRPr="00B86134" w:rsidRDefault="00B86134" w:rsidP="00B86134">
      <w:pPr>
        <w:rPr>
          <w:rFonts w:ascii="Calibri" w:eastAsia="Times New Roman" w:hAnsi="Calibri" w:cs="Times New Roman"/>
        </w:rPr>
      </w:pPr>
    </w:p>
    <w:p w:rsidR="00B86134" w:rsidRPr="00B86134" w:rsidRDefault="00B86134" w:rsidP="00B8613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503545" cy="2984500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12994" r="50256" b="4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На закладке «Экспорт зачисление зарплаты сотрудников» указывается каталог, куда будут выгружены данные.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На закладке «Экспорт зачисление зарплаты сотрудников», необходимо заполнить табличную часть «Данные для зачисления зарплаты».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Заполнение табличной части «Данные для зачисления зарплаты» может производиться как по одному зарплатному документу, так и по нескольким, путем выбора соответствующей опции</w:t>
      </w:r>
    </w:p>
    <w:p w:rsidR="00B86134" w:rsidRPr="00B86134" w:rsidRDefault="00B86134" w:rsidP="00B8613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3009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30339" r="51129" b="6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34" w:rsidRPr="00B86134" w:rsidRDefault="00B86134" w:rsidP="00B86134">
      <w:pPr>
        <w:rPr>
          <w:rFonts w:ascii="Calibri" w:eastAsia="Times New Roman" w:hAnsi="Calibri" w:cs="Times New Roman"/>
        </w:rPr>
      </w:pP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Реквизиты: «Фамилия», «Отчество», «Имя», заполняются автоматически при условии, что эти данные заполнены в базе данных. При этом после автоматического заполнения реквизитов, реквизиты можно отредактировать вручную.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 xml:space="preserve">После окончания заполнения табличной части «Данные для зачисления зарплаты» необходимо выгрузить данные, нажав на кнопку «Выгрузить». В </w:t>
      </w:r>
      <w:proofErr w:type="gramStart"/>
      <w:r w:rsidRPr="00B86134">
        <w:rPr>
          <w:rFonts w:ascii="Calibri" w:eastAsia="Times New Roman" w:hAnsi="Calibri" w:cs="Times New Roman"/>
        </w:rPr>
        <w:t>результате</w:t>
      </w:r>
      <w:proofErr w:type="gramEnd"/>
      <w:r w:rsidRPr="00B86134">
        <w:rPr>
          <w:rFonts w:ascii="Calibri" w:eastAsia="Times New Roman" w:hAnsi="Calibri" w:cs="Times New Roman"/>
        </w:rPr>
        <w:t xml:space="preserve"> будет сформирован файл «*.</w:t>
      </w:r>
      <w:r w:rsidRPr="00B86134">
        <w:rPr>
          <w:rFonts w:ascii="Calibri" w:eastAsia="Times New Roman" w:hAnsi="Calibri" w:cs="Times New Roman"/>
          <w:lang w:val="en-US"/>
        </w:rPr>
        <w:t>txt</w:t>
      </w:r>
      <w:r w:rsidRPr="00B86134">
        <w:rPr>
          <w:rFonts w:ascii="Calibri" w:eastAsia="Times New Roman" w:hAnsi="Calibri" w:cs="Times New Roman"/>
        </w:rPr>
        <w:t>» с данными. Имя файла определяется автоматически.</w:t>
      </w:r>
    </w:p>
    <w:p w:rsidR="00B86134" w:rsidRPr="00B86134" w:rsidRDefault="00B86134" w:rsidP="00B861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B861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br w:type="page"/>
      </w:r>
      <w:bookmarkStart w:id="4" w:name="_Toc368931825"/>
      <w:r w:rsidRPr="00B861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Работа с закладкой «Импорт данных по лицевым счетам».</w:t>
      </w:r>
      <w:bookmarkEnd w:id="4"/>
    </w:p>
    <w:p w:rsidR="00B86134" w:rsidRPr="00B86134" w:rsidRDefault="00B86134" w:rsidP="00B86134">
      <w:pPr>
        <w:rPr>
          <w:rFonts w:ascii="Calibri" w:eastAsia="Times New Roman" w:hAnsi="Calibri" w:cs="Times New Roman"/>
        </w:rPr>
      </w:pPr>
    </w:p>
    <w:p w:rsidR="00B86134" w:rsidRPr="00B86134" w:rsidRDefault="00B86134" w:rsidP="00B86134">
      <w:pPr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800725" cy="21488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На закладке «Импорт данных по лицевым счетам» происходит обработка принятого из ООО КБ «СИНКО-БАНК» файла со счетами и фамилиями сотрудников.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Файл импорта выбирается тот, который был прислан по системе дистанционного банковского обслуживания iBank2 из ООО КБ «СИНКО-БАНК». Общий вид заполнения атрибутов приведен на рисунке в начале раздела «Работа с закладкой «Импорт данных по лицевым счетам»» (</w:t>
      </w:r>
      <w:proofErr w:type="spellStart"/>
      <w:r w:rsidRPr="00B86134">
        <w:rPr>
          <w:rFonts w:ascii="Calibri" w:eastAsia="Times New Roman" w:hAnsi="Calibri" w:cs="Times New Roman"/>
        </w:rPr>
        <w:t>см</w:t>
      </w:r>
      <w:proofErr w:type="gramStart"/>
      <w:r w:rsidRPr="00B86134">
        <w:rPr>
          <w:rFonts w:ascii="Calibri" w:eastAsia="Times New Roman" w:hAnsi="Calibri" w:cs="Times New Roman"/>
        </w:rPr>
        <w:t>.в</w:t>
      </w:r>
      <w:proofErr w:type="gramEnd"/>
      <w:r w:rsidRPr="00B86134">
        <w:rPr>
          <w:rFonts w:ascii="Calibri" w:eastAsia="Times New Roman" w:hAnsi="Calibri" w:cs="Times New Roman"/>
        </w:rPr>
        <w:t>ыше</w:t>
      </w:r>
      <w:proofErr w:type="spellEnd"/>
      <w:r w:rsidRPr="00B86134">
        <w:rPr>
          <w:rFonts w:ascii="Calibri" w:eastAsia="Times New Roman" w:hAnsi="Calibri" w:cs="Times New Roman"/>
        </w:rPr>
        <w:t>).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 xml:space="preserve">Данный функционал позволяет создать документ «Заявка на открытие счета», после </w:t>
      </w:r>
      <w:proofErr w:type="gramStart"/>
      <w:r w:rsidRPr="00B86134">
        <w:rPr>
          <w:rFonts w:ascii="Calibri" w:eastAsia="Times New Roman" w:hAnsi="Calibri" w:cs="Times New Roman"/>
        </w:rPr>
        <w:t>проведения</w:t>
      </w:r>
      <w:proofErr w:type="gramEnd"/>
      <w:r w:rsidRPr="00B86134">
        <w:rPr>
          <w:rFonts w:ascii="Calibri" w:eastAsia="Times New Roman" w:hAnsi="Calibri" w:cs="Times New Roman"/>
        </w:rPr>
        <w:t xml:space="preserve"> которого в разрезе выбранного банка открываются счета сотрудникам.</w:t>
      </w:r>
    </w:p>
    <w:p w:rsidR="00B86134" w:rsidRPr="00B86134" w:rsidRDefault="00B86134" w:rsidP="00B86134">
      <w:pPr>
        <w:jc w:val="both"/>
        <w:rPr>
          <w:rFonts w:ascii="Calibri" w:eastAsia="Times New Roman" w:hAnsi="Calibri" w:cs="Times New Roman"/>
        </w:rPr>
      </w:pPr>
      <w:r w:rsidRPr="00B86134">
        <w:rPr>
          <w:rFonts w:ascii="Calibri" w:eastAsia="Times New Roman" w:hAnsi="Calibri" w:cs="Times New Roman"/>
        </w:rPr>
        <w:t>Однозначное соответствие сотрудника в базе определяется по полному соответствию фамилии, имени, отчеству и дате рождения. Это позволяет обрабатывать автоматически физических лиц с идентичными именами, но разными датами рождения.</w:t>
      </w:r>
    </w:p>
    <w:p w:rsidR="009150EF" w:rsidRDefault="009150EF">
      <w:bookmarkStart w:id="5" w:name="_GoBack"/>
      <w:bookmarkEnd w:id="5"/>
    </w:p>
    <w:sectPr w:rsidR="009150EF" w:rsidSect="00A72065">
      <w:footerReference w:type="default" r:id="rId9"/>
      <w:pgSz w:w="11906" w:h="16838"/>
      <w:pgMar w:top="1134" w:right="850" w:bottom="1134" w:left="13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BC" w:rsidRDefault="00B8613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645BC" w:rsidRDefault="00B86134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34"/>
    <w:rsid w:val="00341D1E"/>
    <w:rsid w:val="009150EF"/>
    <w:rsid w:val="009F09C0"/>
    <w:rsid w:val="00B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61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61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6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B86134"/>
    <w:pPr>
      <w:outlineLvl w:val="9"/>
    </w:pPr>
    <w:rPr>
      <w:rFonts w:ascii="Cambria" w:eastAsia="Times New Roman" w:hAnsi="Cambria" w:cs="Times New Roman"/>
      <w:color w:val="365F91"/>
    </w:rPr>
  </w:style>
  <w:style w:type="paragraph" w:styleId="21">
    <w:name w:val="toc 2"/>
    <w:basedOn w:val="a"/>
    <w:next w:val="a"/>
    <w:autoRedefine/>
    <w:uiPriority w:val="99"/>
    <w:rsid w:val="00B86134"/>
    <w:pPr>
      <w:spacing w:after="100"/>
      <w:ind w:left="2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B8613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861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8613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B861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86134"/>
    <w:rPr>
      <w:rFonts w:ascii="Calibri" w:eastAsia="Times New Roman" w:hAnsi="Calibri" w:cs="Times New Roman"/>
    </w:rPr>
  </w:style>
  <w:style w:type="paragraph" w:styleId="a9">
    <w:name w:val="No Spacing"/>
    <w:link w:val="aa"/>
    <w:uiPriority w:val="99"/>
    <w:qFormat/>
    <w:rsid w:val="00B861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B86134"/>
    <w:rPr>
      <w:rFonts w:ascii="Calibri" w:eastAsia="Times New Roman" w:hAnsi="Calibri" w:cs="Times New Roman"/>
    </w:rPr>
  </w:style>
  <w:style w:type="character" w:customStyle="1" w:styleId="tx1">
    <w:name w:val="tx1"/>
    <w:basedOn w:val="a0"/>
    <w:rsid w:val="00B86134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8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61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61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6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B86134"/>
    <w:pPr>
      <w:outlineLvl w:val="9"/>
    </w:pPr>
    <w:rPr>
      <w:rFonts w:ascii="Cambria" w:eastAsia="Times New Roman" w:hAnsi="Cambria" w:cs="Times New Roman"/>
      <w:color w:val="365F91"/>
    </w:rPr>
  </w:style>
  <w:style w:type="paragraph" w:styleId="21">
    <w:name w:val="toc 2"/>
    <w:basedOn w:val="a"/>
    <w:next w:val="a"/>
    <w:autoRedefine/>
    <w:uiPriority w:val="99"/>
    <w:rsid w:val="00B86134"/>
    <w:pPr>
      <w:spacing w:after="100"/>
      <w:ind w:left="2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B8613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861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8613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B861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86134"/>
    <w:rPr>
      <w:rFonts w:ascii="Calibri" w:eastAsia="Times New Roman" w:hAnsi="Calibri" w:cs="Times New Roman"/>
    </w:rPr>
  </w:style>
  <w:style w:type="paragraph" w:styleId="a9">
    <w:name w:val="No Spacing"/>
    <w:link w:val="aa"/>
    <w:uiPriority w:val="99"/>
    <w:qFormat/>
    <w:rsid w:val="00B861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B86134"/>
    <w:rPr>
      <w:rFonts w:ascii="Calibri" w:eastAsia="Times New Roman" w:hAnsi="Calibri" w:cs="Times New Roman"/>
    </w:rPr>
  </w:style>
  <w:style w:type="character" w:customStyle="1" w:styleId="tx1">
    <w:name w:val="tx1"/>
    <w:basedOn w:val="a0"/>
    <w:rsid w:val="00B86134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8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Введение.</vt:lpstr>
      <vt:lpstr>    Подключение внешней обработки «Импорт экспорт операций по лицевым счетам работни</vt:lpstr>
      <vt:lpstr>    Работа с закладкой «Экспорт заявок на открытие счетов в СИНКО-БАНКЕ».</vt:lpstr>
      <vt:lpstr>    Работа с закладкой «Экспорт зачисление зарплаты сотрудников».</vt:lpstr>
      <vt:lpstr>    Работа с закладкой «Импорт данных по лицевым счетам».</vt:lpstr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1</cp:revision>
  <dcterms:created xsi:type="dcterms:W3CDTF">2015-03-06T06:47:00Z</dcterms:created>
  <dcterms:modified xsi:type="dcterms:W3CDTF">2015-03-06T06:48:00Z</dcterms:modified>
</cp:coreProperties>
</file>