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6" w:rsidRPr="00DA0823" w:rsidRDefault="00054FB6" w:rsidP="00054FB6">
      <w:pPr>
        <w:shd w:val="clear" w:color="auto" w:fill="FFFFFF"/>
        <w:jc w:val="right"/>
        <w:rPr>
          <w:bCs/>
          <w:sz w:val="16"/>
          <w:szCs w:val="16"/>
        </w:rPr>
      </w:pPr>
      <w:r w:rsidRPr="00DA0823">
        <w:rPr>
          <w:bCs/>
          <w:sz w:val="16"/>
          <w:szCs w:val="16"/>
        </w:rPr>
        <w:t xml:space="preserve">Приложение №27 к </w:t>
      </w:r>
      <w:proofErr w:type="spellStart"/>
      <w:r w:rsidRPr="00DA0823">
        <w:rPr>
          <w:bCs/>
          <w:sz w:val="16"/>
          <w:szCs w:val="16"/>
        </w:rPr>
        <w:t>Внутрибанковским</w:t>
      </w:r>
      <w:proofErr w:type="spellEnd"/>
      <w:r w:rsidRPr="00DA0823">
        <w:rPr>
          <w:bCs/>
          <w:sz w:val="16"/>
          <w:szCs w:val="16"/>
        </w:rPr>
        <w:t xml:space="preserve"> Правилам</w:t>
      </w:r>
    </w:p>
    <w:p w:rsidR="00054FB6" w:rsidRPr="00DA0823" w:rsidRDefault="00054FB6" w:rsidP="00054FB6">
      <w:pPr>
        <w:shd w:val="clear" w:color="auto" w:fill="FFFFFF"/>
        <w:jc w:val="right"/>
        <w:rPr>
          <w:bCs/>
          <w:sz w:val="16"/>
          <w:szCs w:val="16"/>
        </w:rPr>
      </w:pPr>
      <w:r w:rsidRPr="00DA0823">
        <w:rPr>
          <w:bCs/>
          <w:sz w:val="16"/>
          <w:szCs w:val="16"/>
        </w:rPr>
        <w:t xml:space="preserve"> ПАО “</w:t>
      </w:r>
      <w:proofErr w:type="spellStart"/>
      <w:r w:rsidRPr="00DA0823">
        <w:rPr>
          <w:bCs/>
          <w:sz w:val="16"/>
          <w:szCs w:val="16"/>
        </w:rPr>
        <w:t>Томскпромстройбанк</w:t>
      </w:r>
      <w:proofErr w:type="spellEnd"/>
      <w:r w:rsidRPr="00DA0823">
        <w:rPr>
          <w:bCs/>
          <w:sz w:val="16"/>
          <w:szCs w:val="16"/>
        </w:rPr>
        <w:t xml:space="preserve">» О порядке эмиссии и </w:t>
      </w:r>
      <w:proofErr w:type="spellStart"/>
      <w:r w:rsidRPr="00DA0823">
        <w:rPr>
          <w:bCs/>
          <w:sz w:val="16"/>
          <w:szCs w:val="16"/>
        </w:rPr>
        <w:t>эквайринга</w:t>
      </w:r>
      <w:proofErr w:type="spellEnd"/>
      <w:r w:rsidRPr="00DA0823">
        <w:rPr>
          <w:bCs/>
          <w:sz w:val="16"/>
          <w:szCs w:val="16"/>
        </w:rPr>
        <w:t xml:space="preserve"> </w:t>
      </w:r>
    </w:p>
    <w:p w:rsidR="00054FB6" w:rsidRPr="003963F1" w:rsidRDefault="00054FB6" w:rsidP="00054FB6">
      <w:pPr>
        <w:shd w:val="clear" w:color="auto" w:fill="FFFFFF"/>
        <w:jc w:val="right"/>
        <w:rPr>
          <w:bCs/>
          <w:sz w:val="16"/>
          <w:szCs w:val="16"/>
        </w:rPr>
      </w:pPr>
      <w:r w:rsidRPr="00DA0823">
        <w:rPr>
          <w:bCs/>
          <w:sz w:val="16"/>
          <w:szCs w:val="16"/>
        </w:rPr>
        <w:t>банковских карт и операций, совершаемых с их использованием</w:t>
      </w:r>
    </w:p>
    <w:p w:rsidR="00054FB6" w:rsidRPr="001E4C25" w:rsidRDefault="00054FB6" w:rsidP="00054FB6">
      <w:pPr>
        <w:shd w:val="clear" w:color="auto" w:fill="FFFFFF"/>
        <w:jc w:val="right"/>
        <w:rPr>
          <w:bCs/>
          <w:sz w:val="16"/>
          <w:szCs w:val="16"/>
        </w:rPr>
      </w:pPr>
      <w:r w:rsidRPr="003963F1">
        <w:rPr>
          <w:bCs/>
          <w:sz w:val="16"/>
          <w:szCs w:val="16"/>
        </w:rPr>
        <w:t>(Изменен 20.03.2020г.)</w:t>
      </w:r>
    </w:p>
    <w:p w:rsidR="00054FB6" w:rsidRPr="00391F02" w:rsidRDefault="00054FB6" w:rsidP="00054FB6">
      <w:pPr>
        <w:autoSpaceDE w:val="0"/>
        <w:autoSpaceDN w:val="0"/>
        <w:adjustRightInd w:val="0"/>
        <w:ind w:firstLine="397"/>
        <w:jc w:val="both"/>
        <w:rPr>
          <w:b/>
          <w:sz w:val="22"/>
          <w:szCs w:val="22"/>
        </w:rPr>
      </w:pPr>
    </w:p>
    <w:p w:rsidR="00054FB6" w:rsidRPr="00391F02" w:rsidRDefault="00054FB6" w:rsidP="00054FB6">
      <w:pPr>
        <w:jc w:val="right"/>
        <w:rPr>
          <w:sz w:val="12"/>
          <w:szCs w:val="12"/>
        </w:rPr>
      </w:pPr>
    </w:p>
    <w:p w:rsidR="00054FB6" w:rsidRPr="00DA0823" w:rsidRDefault="00054FB6" w:rsidP="00054FB6">
      <w:pPr>
        <w:shd w:val="clear" w:color="auto" w:fill="FFFFFF"/>
        <w:jc w:val="center"/>
        <w:rPr>
          <w:b/>
          <w:bCs/>
        </w:rPr>
      </w:pPr>
      <w:r w:rsidRPr="00DA0823">
        <w:rPr>
          <w:b/>
          <w:bCs/>
        </w:rPr>
        <w:t xml:space="preserve">Договор на осуществление </w:t>
      </w:r>
      <w:proofErr w:type="spellStart"/>
      <w:r w:rsidRPr="00DA0823">
        <w:rPr>
          <w:b/>
          <w:bCs/>
        </w:rPr>
        <w:t>зарплатного</w:t>
      </w:r>
      <w:proofErr w:type="spellEnd"/>
      <w:r w:rsidRPr="00DA0823">
        <w:rPr>
          <w:b/>
          <w:bCs/>
        </w:rPr>
        <w:t xml:space="preserve"> проекта</w:t>
      </w:r>
    </w:p>
    <w:p w:rsidR="00054FB6" w:rsidRPr="00DA0823" w:rsidRDefault="00054FB6" w:rsidP="00054FB6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1896"/>
        <w:gridCol w:w="479"/>
        <w:gridCol w:w="720"/>
        <w:gridCol w:w="1489"/>
        <w:gridCol w:w="4987"/>
      </w:tblGrid>
      <w:tr w:rsidR="00054FB6" w:rsidRPr="00DA0823" w:rsidTr="00B44325">
        <w:trPr>
          <w:gridBefore w:val="2"/>
          <w:gridAfter w:val="1"/>
          <w:wBefore w:w="2375" w:type="dxa"/>
          <w:wAfter w:w="4987" w:type="dxa"/>
        </w:trPr>
        <w:tc>
          <w:tcPr>
            <w:tcW w:w="720" w:type="dxa"/>
            <w:vAlign w:val="center"/>
          </w:tcPr>
          <w:p w:rsidR="00054FB6" w:rsidRPr="00DA0823" w:rsidRDefault="00054FB6" w:rsidP="00B44325">
            <w:pPr>
              <w:jc w:val="right"/>
              <w:rPr>
                <w:b/>
                <w:bCs/>
              </w:rPr>
            </w:pPr>
            <w:r w:rsidRPr="00DA0823">
              <w:rPr>
                <w:b/>
                <w:bCs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DA0823" w:rsidRDefault="00054FB6" w:rsidP="00B44325">
            <w:pPr>
              <w:jc w:val="center"/>
              <w:rPr>
                <w:b/>
                <w:bCs/>
              </w:rPr>
            </w:pPr>
          </w:p>
        </w:tc>
      </w:tr>
      <w:tr w:rsidR="00054FB6" w:rsidRPr="00DA0823" w:rsidTr="00B44325">
        <w:tc>
          <w:tcPr>
            <w:tcW w:w="1896" w:type="dxa"/>
            <w:vAlign w:val="center"/>
          </w:tcPr>
          <w:p w:rsidR="00054FB6" w:rsidRPr="00DA0823" w:rsidRDefault="00054FB6" w:rsidP="00B44325">
            <w:r w:rsidRPr="00DA0823">
              <w:rPr>
                <w:bCs/>
              </w:rPr>
              <w:t>г. Томск</w:t>
            </w:r>
          </w:p>
        </w:tc>
        <w:tc>
          <w:tcPr>
            <w:tcW w:w="7675" w:type="dxa"/>
            <w:gridSpan w:val="4"/>
            <w:vAlign w:val="center"/>
          </w:tcPr>
          <w:p w:rsidR="00054FB6" w:rsidRPr="00DA0823" w:rsidRDefault="00054FB6" w:rsidP="00B44325">
            <w:pPr>
              <w:shd w:val="clear" w:color="auto" w:fill="FFFFFF"/>
              <w:tabs>
                <w:tab w:val="left" w:pos="7291"/>
              </w:tabs>
              <w:jc w:val="right"/>
            </w:pPr>
            <w:r w:rsidRPr="00DA0823">
              <w:t>«___» ______________ 20___ г.</w:t>
            </w:r>
          </w:p>
        </w:tc>
      </w:tr>
    </w:tbl>
    <w:p w:rsidR="00054FB6" w:rsidRPr="00DA0823" w:rsidRDefault="00054FB6" w:rsidP="00054FB6">
      <w:pPr>
        <w:shd w:val="clear" w:color="auto" w:fill="FFFFFF"/>
        <w:tabs>
          <w:tab w:val="left" w:pos="7291"/>
        </w:tabs>
        <w:jc w:val="both"/>
      </w:pPr>
    </w:p>
    <w:p w:rsidR="00054FB6" w:rsidRPr="00DA0823" w:rsidRDefault="00054FB6" w:rsidP="00054FB6">
      <w:pPr>
        <w:shd w:val="clear" w:color="auto" w:fill="FFFFFF"/>
        <w:ind w:firstLine="708"/>
        <w:jc w:val="both"/>
      </w:pPr>
      <w:proofErr w:type="gramStart"/>
      <w:r w:rsidRPr="00DA0823">
        <w:t xml:space="preserve">Публичное акционерное общество «Томский акционерный </w:t>
      </w:r>
      <w:proofErr w:type="spellStart"/>
      <w:r w:rsidRPr="00DA0823">
        <w:t>инвестиционно-коммерческий</w:t>
      </w:r>
      <w:proofErr w:type="spellEnd"/>
      <w:r w:rsidRPr="00DA0823">
        <w:t xml:space="preserve"> промышленно-строительный банк» (ПАО «</w:t>
      </w:r>
      <w:proofErr w:type="spellStart"/>
      <w:r w:rsidRPr="00DA0823">
        <w:t>Томскпромстройбанк</w:t>
      </w:r>
      <w:proofErr w:type="spellEnd"/>
      <w:r w:rsidRPr="00DA0823">
        <w:t>»)</w:t>
      </w:r>
      <w:r w:rsidRPr="00DA0823">
        <w:rPr>
          <w:iCs/>
        </w:rPr>
        <w:t xml:space="preserve">, </w:t>
      </w:r>
      <w:r w:rsidRPr="00DA0823">
        <w:t>именуемое в дальнейшем «Банк», в лице (</w:t>
      </w:r>
      <w:r w:rsidRPr="00DA0823">
        <w:rPr>
          <w:iCs/>
        </w:rPr>
        <w:t>должность, ФИО руководителя Банка),</w:t>
      </w:r>
      <w:r w:rsidRPr="00DA0823">
        <w:t xml:space="preserve"> действующего на основании (указать), с одной стороны, и </w:t>
      </w:r>
      <w:r w:rsidRPr="00DA0823">
        <w:rPr>
          <w:iCs/>
        </w:rPr>
        <w:t xml:space="preserve">(наименование Организации), </w:t>
      </w:r>
      <w:r w:rsidRPr="00DA0823">
        <w:t xml:space="preserve">именуемое в дальнейшем «Организация», в лице </w:t>
      </w:r>
      <w:r w:rsidRPr="00DA0823">
        <w:rPr>
          <w:iCs/>
        </w:rPr>
        <w:t xml:space="preserve">(должность, ФИО), </w:t>
      </w:r>
      <w:r w:rsidRPr="00DA0823">
        <w:t xml:space="preserve">действующего на основании </w:t>
      </w:r>
      <w:r w:rsidRPr="00DA0823">
        <w:rPr>
          <w:iCs/>
        </w:rPr>
        <w:t>(указать)</w:t>
      </w:r>
      <w:r w:rsidRPr="00DA0823">
        <w:t>, с другой стороны, далее совместно именуемые «Стороны», заключили настоящий Договор (далее – «Договор») о нижеследующем:</w:t>
      </w:r>
      <w:proofErr w:type="gramEnd"/>
    </w:p>
    <w:p w:rsidR="00054FB6" w:rsidRPr="00DA0823" w:rsidRDefault="00054FB6" w:rsidP="00054FB6">
      <w:pPr>
        <w:shd w:val="clear" w:color="auto" w:fill="FFFFFF"/>
        <w:ind w:firstLine="426"/>
        <w:jc w:val="both"/>
      </w:pPr>
    </w:p>
    <w:p w:rsidR="00054FB6" w:rsidRPr="00DA0823" w:rsidRDefault="00054FB6" w:rsidP="00054FB6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360"/>
          <w:tab w:val="num" w:pos="4500"/>
        </w:tabs>
        <w:ind w:left="0" w:firstLine="0"/>
        <w:jc w:val="both"/>
        <w:rPr>
          <w:b/>
        </w:rPr>
      </w:pPr>
      <w:r w:rsidRPr="00DA0823">
        <w:rPr>
          <w:b/>
        </w:rPr>
        <w:t>ПРЕДМЕТ ДОГОВОРА</w:t>
      </w:r>
    </w:p>
    <w:p w:rsidR="00054FB6" w:rsidRPr="00DA0823" w:rsidRDefault="00054FB6" w:rsidP="00054FB6">
      <w:pPr>
        <w:shd w:val="clear" w:color="auto" w:fill="FFFFFF"/>
        <w:tabs>
          <w:tab w:val="left" w:pos="720"/>
        </w:tabs>
        <w:ind w:firstLine="700"/>
        <w:jc w:val="both"/>
      </w:pPr>
      <w:r w:rsidRPr="00DA0823">
        <w:t xml:space="preserve">Предметом настоящего </w:t>
      </w:r>
      <w:r>
        <w:t>Д</w:t>
      </w:r>
      <w:r w:rsidRPr="00DA0823">
        <w:t xml:space="preserve">оговора является оказание Банком Организации возмездных услуг по переводу денежных средств (сумм заработной платы, выплат социального характера, командировочных, хозяйственно-операционных расходов и иных выплат) для зачисления на Счета  для совершения операций </w:t>
      </w:r>
      <w:r w:rsidRPr="00DA0823">
        <w:rPr>
          <w:lang w:val="en-US"/>
        </w:rPr>
        <w:t>c</w:t>
      </w:r>
      <w:r w:rsidRPr="00DA0823">
        <w:t xml:space="preserve"> использованием банковских карт (далее – «Счета») сотрудников Организации на условиях Правил осуществления </w:t>
      </w:r>
      <w:proofErr w:type="spellStart"/>
      <w:r w:rsidRPr="00DA0823">
        <w:t>зарплатного</w:t>
      </w:r>
      <w:proofErr w:type="spellEnd"/>
      <w:r w:rsidRPr="00DA0823">
        <w:t xml:space="preserve"> проекта (далее – «Правила»). Правила размещены на официальном сайте Банка  по адресу </w:t>
      </w:r>
      <w:hyperlink r:id="rId5" w:history="1">
        <w:r w:rsidRPr="00DA0823">
          <w:rPr>
            <w:rStyle w:val="a3"/>
          </w:rPr>
          <w:t>http://www.tpsbank.tomsk.ru/</w:t>
        </w:r>
      </w:hyperlink>
      <w:r w:rsidRPr="00DA0823">
        <w:t>.</w:t>
      </w:r>
    </w:p>
    <w:p w:rsidR="00054FB6" w:rsidRPr="00DA0823" w:rsidRDefault="00054FB6" w:rsidP="00054FB6">
      <w:pPr>
        <w:shd w:val="clear" w:color="auto" w:fill="FFFFFF"/>
        <w:tabs>
          <w:tab w:val="left" w:pos="720"/>
        </w:tabs>
        <w:jc w:val="both"/>
      </w:pPr>
    </w:p>
    <w:p w:rsidR="00054FB6" w:rsidRPr="00DA0823" w:rsidRDefault="00054FB6" w:rsidP="00054FB6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360"/>
          <w:tab w:val="num" w:pos="4500"/>
        </w:tabs>
        <w:ind w:left="0" w:firstLine="0"/>
        <w:jc w:val="both"/>
        <w:rPr>
          <w:b/>
        </w:rPr>
      </w:pPr>
      <w:r w:rsidRPr="00DA0823">
        <w:rPr>
          <w:b/>
        </w:rPr>
        <w:t>ПРАВА, ОБЯЗАННОСТИ И ОТВЕТСТВЕННОСТЬ СТОРОН</w:t>
      </w:r>
    </w:p>
    <w:p w:rsidR="00054FB6" w:rsidRPr="00DA0823" w:rsidRDefault="00054FB6" w:rsidP="00054FB6">
      <w:pPr>
        <w:shd w:val="clear" w:color="auto" w:fill="FFFFFF"/>
        <w:tabs>
          <w:tab w:val="left" w:pos="0"/>
        </w:tabs>
        <w:ind w:firstLine="700"/>
        <w:jc w:val="both"/>
      </w:pPr>
      <w:r w:rsidRPr="00DA0823">
        <w:t>Права, обязанности и ответственность Сторон определяются Правилами и Договором.</w:t>
      </w:r>
    </w:p>
    <w:p w:rsidR="00054FB6" w:rsidRPr="00DA0823" w:rsidRDefault="00054FB6" w:rsidP="00054FB6">
      <w:pPr>
        <w:shd w:val="clear" w:color="auto" w:fill="FFFFFF"/>
        <w:tabs>
          <w:tab w:val="left" w:pos="720"/>
          <w:tab w:val="left" w:pos="1080"/>
        </w:tabs>
        <w:jc w:val="both"/>
      </w:pPr>
    </w:p>
    <w:p w:rsidR="00054FB6" w:rsidRPr="00DA0823" w:rsidRDefault="00054FB6" w:rsidP="00054FB6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360"/>
          <w:tab w:val="left" w:pos="1080"/>
          <w:tab w:val="num" w:pos="4500"/>
        </w:tabs>
        <w:ind w:left="0" w:firstLine="0"/>
        <w:jc w:val="both"/>
        <w:rPr>
          <w:b/>
        </w:rPr>
      </w:pPr>
      <w:r w:rsidRPr="00DA0823">
        <w:rPr>
          <w:b/>
        </w:rPr>
        <w:t>ОПЛАТА УСЛУГ БАНКА</w:t>
      </w:r>
    </w:p>
    <w:p w:rsidR="00054FB6" w:rsidRPr="00DA0823" w:rsidRDefault="00054FB6" w:rsidP="00054FB6">
      <w:pPr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DA0823">
        <w:rPr>
          <w:bCs/>
        </w:rPr>
        <w:t xml:space="preserve">Комиссионное вознаграждение за выпуск карты сотрудника Организации в рамках настоящего Договора составляет: </w:t>
      </w:r>
      <w:r w:rsidRPr="00DA0823">
        <w:rPr>
          <w:bCs/>
          <w:lang w:val="en-US"/>
        </w:rPr>
        <w:t>VISA</w:t>
      </w:r>
      <w:r w:rsidRPr="00DA0823">
        <w:rPr>
          <w:bCs/>
        </w:rPr>
        <w:t xml:space="preserve"> </w:t>
      </w:r>
      <w:r w:rsidRPr="00DA0823">
        <w:rPr>
          <w:bCs/>
          <w:lang w:val="en-US"/>
        </w:rPr>
        <w:t>Classic</w:t>
      </w:r>
      <w:r w:rsidRPr="00DA0823">
        <w:rPr>
          <w:bCs/>
        </w:rPr>
        <w:t xml:space="preserve"> – ____</w:t>
      </w:r>
      <w:r>
        <w:rPr>
          <w:bCs/>
        </w:rPr>
        <w:t xml:space="preserve"> </w:t>
      </w:r>
      <w:proofErr w:type="gramStart"/>
      <w:r w:rsidRPr="00DA0823">
        <w:rPr>
          <w:bCs/>
        </w:rPr>
        <w:t>руб.,</w:t>
      </w:r>
      <w:proofErr w:type="gramEnd"/>
      <w:r w:rsidRPr="00DA0823">
        <w:rPr>
          <w:bCs/>
        </w:rPr>
        <w:t xml:space="preserve"> </w:t>
      </w:r>
      <w:r w:rsidRPr="00DA0823">
        <w:rPr>
          <w:bCs/>
          <w:lang w:val="en-US"/>
        </w:rPr>
        <w:t>VISA</w:t>
      </w:r>
      <w:r w:rsidRPr="00DA0823">
        <w:rPr>
          <w:bCs/>
        </w:rPr>
        <w:t xml:space="preserve"> </w:t>
      </w:r>
      <w:r w:rsidRPr="00DA0823">
        <w:rPr>
          <w:bCs/>
          <w:lang w:val="en-US"/>
        </w:rPr>
        <w:t>Gold</w:t>
      </w:r>
      <w:r w:rsidRPr="00DA0823">
        <w:rPr>
          <w:bCs/>
        </w:rPr>
        <w:t xml:space="preserve"> – ____</w:t>
      </w:r>
      <w:r>
        <w:rPr>
          <w:bCs/>
        </w:rPr>
        <w:t xml:space="preserve"> </w:t>
      </w:r>
      <w:r w:rsidRPr="00DA0823">
        <w:rPr>
          <w:bCs/>
        </w:rPr>
        <w:t>руб., МИР – ____</w:t>
      </w:r>
      <w:r>
        <w:rPr>
          <w:bCs/>
        </w:rPr>
        <w:t xml:space="preserve"> </w:t>
      </w:r>
      <w:r w:rsidRPr="00DA0823">
        <w:rPr>
          <w:bCs/>
        </w:rPr>
        <w:t xml:space="preserve">руб., </w:t>
      </w:r>
      <w:r w:rsidRPr="00DA0823">
        <w:rPr>
          <w:bCs/>
          <w:lang w:val="en-US"/>
        </w:rPr>
        <w:t>MasterCard</w:t>
      </w:r>
      <w:r w:rsidRPr="00DA0823">
        <w:rPr>
          <w:bCs/>
        </w:rPr>
        <w:t xml:space="preserve"> - ____ руб.</w:t>
      </w:r>
    </w:p>
    <w:p w:rsidR="00054FB6" w:rsidRPr="00DA0823" w:rsidRDefault="00054FB6" w:rsidP="00054FB6">
      <w:pPr>
        <w:shd w:val="clear" w:color="auto" w:fill="FFFFFF"/>
        <w:jc w:val="both"/>
        <w:rPr>
          <w:bCs/>
        </w:rPr>
      </w:pPr>
      <w:proofErr w:type="gramStart"/>
      <w:r w:rsidRPr="00DA0823">
        <w:rPr>
          <w:bCs/>
        </w:rPr>
        <w:t>(</w:t>
      </w:r>
      <w:r w:rsidRPr="00DA0823">
        <w:rPr>
          <w:bCs/>
          <w:i/>
        </w:rPr>
        <w:t>Примечание:</w:t>
      </w:r>
      <w:proofErr w:type="gramEnd"/>
      <w:r w:rsidRPr="00DA0823">
        <w:rPr>
          <w:bCs/>
          <w:i/>
        </w:rPr>
        <w:t xml:space="preserve"> </w:t>
      </w:r>
      <w:proofErr w:type="gramStart"/>
      <w:r w:rsidRPr="00DA0823">
        <w:rPr>
          <w:bCs/>
          <w:i/>
        </w:rPr>
        <w:t>Для бюджетных организаций при оформлении Договора необходимо в Договоре оставлять тип карты - Мир</w:t>
      </w:r>
      <w:r w:rsidRPr="00DA0823">
        <w:rPr>
          <w:bCs/>
        </w:rPr>
        <w:t>)</w:t>
      </w:r>
      <w:proofErr w:type="gramEnd"/>
    </w:p>
    <w:p w:rsidR="00054FB6" w:rsidRPr="00DA0823" w:rsidRDefault="00054FB6" w:rsidP="00054FB6">
      <w:pPr>
        <w:shd w:val="clear" w:color="auto" w:fill="FFFFFF"/>
        <w:jc w:val="both"/>
        <w:rPr>
          <w:bCs/>
        </w:rPr>
      </w:pPr>
      <w:r w:rsidRPr="00A939D0">
        <w:rPr>
          <w:b/>
          <w:bCs/>
        </w:rPr>
        <w:t xml:space="preserve">3.2.   </w:t>
      </w:r>
      <w:r>
        <w:rPr>
          <w:bCs/>
        </w:rPr>
        <w:t xml:space="preserve">   </w:t>
      </w:r>
      <w:r w:rsidRPr="00DA0823">
        <w:rPr>
          <w:bCs/>
          <w:u w:val="single"/>
        </w:rPr>
        <w:t>Вариант 1</w:t>
      </w:r>
      <w:r w:rsidRPr="00DA0823">
        <w:rPr>
          <w:bCs/>
        </w:rPr>
        <w:t xml:space="preserve"> – оплата Организацией </w:t>
      </w:r>
      <w:r>
        <w:rPr>
          <w:bCs/>
        </w:rPr>
        <w:t>на основании платежного поручения</w:t>
      </w:r>
      <w:r w:rsidRPr="00DA0823">
        <w:rPr>
          <w:bCs/>
        </w:rPr>
        <w:t xml:space="preserve"> </w:t>
      </w:r>
    </w:p>
    <w:p w:rsidR="00054FB6" w:rsidRPr="00DA0823" w:rsidRDefault="00054FB6" w:rsidP="00054FB6">
      <w:pPr>
        <w:shd w:val="clear" w:color="auto" w:fill="FFFFFF"/>
        <w:ind w:firstLine="708"/>
        <w:jc w:val="both"/>
        <w:rPr>
          <w:snapToGrid w:val="0"/>
        </w:rPr>
      </w:pPr>
      <w:r w:rsidRPr="00DA0823">
        <w:t>Комиссионное в</w:t>
      </w:r>
      <w:r w:rsidRPr="00DA0823">
        <w:rPr>
          <w:bCs/>
        </w:rPr>
        <w:t xml:space="preserve">ознаграждение </w:t>
      </w:r>
      <w:r w:rsidRPr="00DA0823">
        <w:t xml:space="preserve">за выпуск банковских карт, указанных в п. 3.1, сотрудникам Организации </w:t>
      </w:r>
      <w:r w:rsidRPr="00DA0823">
        <w:rPr>
          <w:bCs/>
        </w:rPr>
        <w:t xml:space="preserve">оплачивает Организация </w:t>
      </w:r>
      <w:r>
        <w:rPr>
          <w:bCs/>
        </w:rPr>
        <w:t xml:space="preserve">в течение </w:t>
      </w:r>
      <w:r w:rsidRPr="00DA0823">
        <w:rPr>
          <w:bCs/>
        </w:rPr>
        <w:t xml:space="preserve">10 </w:t>
      </w:r>
      <w:r>
        <w:rPr>
          <w:bCs/>
        </w:rPr>
        <w:t>календарных дней</w:t>
      </w:r>
      <w:r w:rsidRPr="00DA0823">
        <w:rPr>
          <w:bCs/>
        </w:rPr>
        <w:t xml:space="preserve"> месяца, следующего за отчетным на основании Счета и Акта выполненных работ, предоставляемых Банком</w:t>
      </w:r>
      <w:r w:rsidRPr="00DA0823">
        <w:rPr>
          <w:snapToGrid w:val="0"/>
        </w:rPr>
        <w:t>.</w:t>
      </w:r>
    </w:p>
    <w:p w:rsidR="00054FB6" w:rsidRPr="00DA0823" w:rsidRDefault="00054FB6" w:rsidP="00054FB6">
      <w:pPr>
        <w:shd w:val="clear" w:color="auto" w:fill="FFFFFF"/>
        <w:ind w:firstLine="700"/>
        <w:jc w:val="both"/>
        <w:rPr>
          <w:snapToGrid w:val="0"/>
        </w:rPr>
      </w:pPr>
      <w:r w:rsidRPr="00DA0823">
        <w:rPr>
          <w:snapToGrid w:val="0"/>
          <w:u w:val="single"/>
        </w:rPr>
        <w:t>Вариант 2</w:t>
      </w:r>
      <w:r w:rsidRPr="00DA0823">
        <w:rPr>
          <w:snapToGrid w:val="0"/>
        </w:rPr>
        <w:t xml:space="preserve"> </w:t>
      </w:r>
      <w:r>
        <w:rPr>
          <w:snapToGrid w:val="0"/>
        </w:rPr>
        <w:t>–</w:t>
      </w:r>
      <w:r w:rsidRPr="00DA0823">
        <w:rPr>
          <w:snapToGrid w:val="0"/>
        </w:rPr>
        <w:t xml:space="preserve"> </w:t>
      </w:r>
      <w:r>
        <w:rPr>
          <w:snapToGrid w:val="0"/>
        </w:rPr>
        <w:t>списание Банком</w:t>
      </w:r>
      <w:r w:rsidRPr="00DA0823">
        <w:rPr>
          <w:snapToGrid w:val="0"/>
        </w:rPr>
        <w:t xml:space="preserve"> на основании инкассовых поручений (банковских ордеров)</w:t>
      </w:r>
    </w:p>
    <w:p w:rsidR="00054FB6" w:rsidRPr="00DA0823" w:rsidRDefault="00054FB6" w:rsidP="00054FB6">
      <w:pPr>
        <w:shd w:val="clear" w:color="auto" w:fill="FFFFFF"/>
        <w:ind w:firstLine="708"/>
        <w:jc w:val="both"/>
      </w:pPr>
      <w:r w:rsidRPr="00DA0823">
        <w:t>Комиссионное в</w:t>
      </w:r>
      <w:r w:rsidRPr="00DA0823">
        <w:rPr>
          <w:bCs/>
        </w:rPr>
        <w:t xml:space="preserve">ознаграждение </w:t>
      </w:r>
      <w:r w:rsidRPr="00DA0823">
        <w:t xml:space="preserve">за выпуск банковских карт, указанных в п. 3.1, сотрудникам Организации Банк списывает с расчетного счета Организации на основании инкассового поручения (банковского ордера) </w:t>
      </w:r>
      <w:r w:rsidRPr="00DA0823">
        <w:rPr>
          <w:bCs/>
        </w:rPr>
        <w:t>и Акта выполненных работ</w:t>
      </w:r>
      <w:r w:rsidRPr="00DA0823">
        <w:t xml:space="preserve"> </w:t>
      </w:r>
      <w:r>
        <w:rPr>
          <w:bCs/>
        </w:rPr>
        <w:t xml:space="preserve">в течение </w:t>
      </w:r>
      <w:r w:rsidRPr="00DA0823">
        <w:rPr>
          <w:bCs/>
        </w:rPr>
        <w:t xml:space="preserve">10 </w:t>
      </w:r>
      <w:r>
        <w:rPr>
          <w:bCs/>
        </w:rPr>
        <w:t>календарных дней</w:t>
      </w:r>
      <w:r w:rsidRPr="00DA0823">
        <w:t xml:space="preserve"> месяца, следующего за отчетным</w:t>
      </w:r>
      <w:r>
        <w:t xml:space="preserve"> месяцем</w:t>
      </w:r>
      <w:r w:rsidRPr="00DA0823">
        <w:t>.</w:t>
      </w:r>
    </w:p>
    <w:p w:rsidR="00054FB6" w:rsidRPr="00DA0823" w:rsidRDefault="00054FB6" w:rsidP="00054FB6">
      <w:pPr>
        <w:shd w:val="clear" w:color="auto" w:fill="FFFFFF"/>
        <w:ind w:firstLine="700"/>
        <w:jc w:val="both"/>
      </w:pPr>
      <w:r w:rsidRPr="00DA0823">
        <w:rPr>
          <w:u w:val="single"/>
        </w:rPr>
        <w:t xml:space="preserve">Вариант 3 </w:t>
      </w:r>
      <w:r w:rsidRPr="00DA0823">
        <w:t>- оплата Сотрудник</w:t>
      </w:r>
      <w:r>
        <w:t>о</w:t>
      </w:r>
      <w:r w:rsidRPr="00DA0823">
        <w:t xml:space="preserve">м </w:t>
      </w:r>
    </w:p>
    <w:p w:rsidR="00054FB6" w:rsidRDefault="00054FB6" w:rsidP="00054FB6">
      <w:pPr>
        <w:ind w:firstLine="700"/>
        <w:jc w:val="both"/>
        <w:rPr>
          <w:bCs/>
        </w:rPr>
      </w:pPr>
      <w:r w:rsidRPr="00DA0823">
        <w:t>Комиссионное в</w:t>
      </w:r>
      <w:r w:rsidRPr="00DA0823">
        <w:rPr>
          <w:bCs/>
        </w:rPr>
        <w:t xml:space="preserve">ознаграждение </w:t>
      </w:r>
      <w:r w:rsidRPr="00DA0823">
        <w:t>за выпуск банковск</w:t>
      </w:r>
      <w:r>
        <w:t>ой</w:t>
      </w:r>
      <w:r w:rsidRPr="00DA0823">
        <w:t xml:space="preserve"> карт</w:t>
      </w:r>
      <w:r>
        <w:t>ы</w:t>
      </w:r>
      <w:r w:rsidRPr="00DA0823">
        <w:t>, указанн</w:t>
      </w:r>
      <w:r>
        <w:t>ое</w:t>
      </w:r>
      <w:r w:rsidRPr="00DA0823">
        <w:t xml:space="preserve"> в п. 3.1, </w:t>
      </w:r>
      <w:r w:rsidRPr="00DA0823">
        <w:rPr>
          <w:bCs/>
        </w:rPr>
        <w:t>оплачивается сотрудником Организации самостоятельно</w:t>
      </w:r>
      <w:r>
        <w:rPr>
          <w:bCs/>
        </w:rPr>
        <w:t xml:space="preserve"> в день заключения договора банковского счета</w:t>
      </w:r>
      <w:r w:rsidRPr="00DA0823">
        <w:rPr>
          <w:bCs/>
        </w:rPr>
        <w:t xml:space="preserve">. </w:t>
      </w:r>
    </w:p>
    <w:p w:rsidR="00054FB6" w:rsidRPr="008516E3" w:rsidRDefault="00054FB6" w:rsidP="00054FB6">
      <w:pPr>
        <w:jc w:val="both"/>
        <w:rPr>
          <w:i/>
          <w:snapToGrid w:val="0"/>
        </w:rPr>
      </w:pPr>
      <w:r w:rsidRPr="008516E3">
        <w:rPr>
          <w:bCs/>
          <w:i/>
        </w:rPr>
        <w:t>(Примечание: указать один из трех вариантов)</w:t>
      </w:r>
    </w:p>
    <w:p w:rsidR="00054FB6" w:rsidRPr="00E07839" w:rsidRDefault="00054FB6" w:rsidP="00054FB6">
      <w:pPr>
        <w:pStyle w:val="a4"/>
        <w:numPr>
          <w:ilvl w:val="1"/>
          <w:numId w:val="3"/>
        </w:numPr>
        <w:shd w:val="clear" w:color="auto" w:fill="FFFFFF"/>
        <w:ind w:left="0" w:right="-1" w:firstLine="0"/>
        <w:jc w:val="both"/>
        <w:rPr>
          <w:bCs/>
        </w:rPr>
      </w:pPr>
      <w:r>
        <w:rPr>
          <w:bCs/>
        </w:rPr>
        <w:lastRenderedPageBreak/>
        <w:t xml:space="preserve"> </w:t>
      </w:r>
      <w:r w:rsidRPr="00E07839">
        <w:rPr>
          <w:bCs/>
        </w:rPr>
        <w:t xml:space="preserve">Комиссионное вознаграждение за выпуск карты в связи с окончанием срока действия карты  оплачивает сотрудник Организации самостоятельно в соответствии с п.3.1. настоящего Договора. </w:t>
      </w:r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  <w:rPr>
          <w:bCs/>
        </w:rPr>
      </w:pPr>
      <w:proofErr w:type="gramStart"/>
      <w:r w:rsidRPr="00DA0823">
        <w:rPr>
          <w:bCs/>
        </w:rPr>
        <w:t xml:space="preserve">Комиссионное вознаграждение за срочный выпуск карты, выпуск дополнительной карты, а также за выпуск карты в случаях утери (кражи) карты, выхода из строя карты, </w:t>
      </w:r>
      <w:r w:rsidRPr="00DA0823">
        <w:t>смены фамилии и (или) имен</w:t>
      </w:r>
      <w:r w:rsidRPr="00DA0823">
        <w:rPr>
          <w:bCs/>
        </w:rPr>
        <w:t xml:space="preserve">и, </w:t>
      </w:r>
      <w:r w:rsidRPr="00DA0823">
        <w:t xml:space="preserve">невозможностью вспомнить </w:t>
      </w:r>
      <w:proofErr w:type="spellStart"/>
      <w:r w:rsidRPr="00DA0823">
        <w:t>ПИН-ко</w:t>
      </w:r>
      <w:r w:rsidRPr="00DA0823">
        <w:rPr>
          <w:bCs/>
        </w:rPr>
        <w:t>д</w:t>
      </w:r>
      <w:proofErr w:type="spellEnd"/>
      <w:r w:rsidRPr="00DA0823">
        <w:rPr>
          <w:bCs/>
        </w:rPr>
        <w:t xml:space="preserve"> и других случаях, оплачивает сотрудник Организации самостоятельно в соответствии с Прейскурантом платных услуг Банка по тарифу, установленному для физических лиц. </w:t>
      </w:r>
      <w:proofErr w:type="gramEnd"/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  <w:rPr>
          <w:bCs/>
        </w:rPr>
      </w:pPr>
      <w:r w:rsidRPr="00DA0823">
        <w:rPr>
          <w:bCs/>
        </w:rPr>
        <w:t>Комиссионное вознаграждение за годовое обслуживание за второй и последующие годы обслуживания</w:t>
      </w:r>
      <w:r w:rsidRPr="00DA0823">
        <w:t xml:space="preserve"> </w:t>
      </w:r>
      <w:r w:rsidRPr="00DA0823">
        <w:rPr>
          <w:bCs/>
        </w:rPr>
        <w:t xml:space="preserve">в рамках настоящего Договора составляет: </w:t>
      </w:r>
      <w:r w:rsidRPr="00DA0823">
        <w:rPr>
          <w:bCs/>
          <w:lang w:val="en-US"/>
        </w:rPr>
        <w:t>VISA</w:t>
      </w:r>
      <w:r w:rsidRPr="00DA0823">
        <w:rPr>
          <w:bCs/>
        </w:rPr>
        <w:t xml:space="preserve"> </w:t>
      </w:r>
      <w:r w:rsidRPr="00DA0823">
        <w:rPr>
          <w:bCs/>
          <w:lang w:val="en-US"/>
        </w:rPr>
        <w:t>Classic</w:t>
      </w:r>
      <w:r w:rsidRPr="00DA0823">
        <w:rPr>
          <w:bCs/>
        </w:rPr>
        <w:t xml:space="preserve"> – </w:t>
      </w:r>
      <w:proofErr w:type="spellStart"/>
      <w:r w:rsidRPr="00DA0823">
        <w:rPr>
          <w:bCs/>
        </w:rPr>
        <w:t>____</w:t>
      </w:r>
      <w:proofErr w:type="gramStart"/>
      <w:r w:rsidRPr="00DA0823">
        <w:rPr>
          <w:bCs/>
        </w:rPr>
        <w:t>руб</w:t>
      </w:r>
      <w:proofErr w:type="spellEnd"/>
      <w:r w:rsidRPr="00DA0823">
        <w:rPr>
          <w:bCs/>
        </w:rPr>
        <w:t>.,</w:t>
      </w:r>
      <w:proofErr w:type="gramEnd"/>
      <w:r w:rsidRPr="00DA0823">
        <w:rPr>
          <w:bCs/>
        </w:rPr>
        <w:t xml:space="preserve"> </w:t>
      </w:r>
      <w:r w:rsidRPr="00DA0823">
        <w:rPr>
          <w:bCs/>
          <w:lang w:val="en-US"/>
        </w:rPr>
        <w:t>VISA</w:t>
      </w:r>
      <w:r w:rsidRPr="00DA0823">
        <w:rPr>
          <w:bCs/>
        </w:rPr>
        <w:t xml:space="preserve"> </w:t>
      </w:r>
      <w:r w:rsidRPr="00DA0823">
        <w:rPr>
          <w:bCs/>
          <w:lang w:val="en-US"/>
        </w:rPr>
        <w:t>Gold</w:t>
      </w:r>
      <w:r w:rsidRPr="00DA0823">
        <w:rPr>
          <w:bCs/>
        </w:rPr>
        <w:t xml:space="preserve"> – </w:t>
      </w:r>
      <w:proofErr w:type="spellStart"/>
      <w:r w:rsidRPr="00DA0823">
        <w:rPr>
          <w:bCs/>
        </w:rPr>
        <w:t>____руб</w:t>
      </w:r>
      <w:proofErr w:type="spellEnd"/>
      <w:r w:rsidRPr="00DA0823">
        <w:rPr>
          <w:bCs/>
        </w:rPr>
        <w:t xml:space="preserve">., МИР – </w:t>
      </w:r>
      <w:proofErr w:type="spellStart"/>
      <w:r w:rsidRPr="00DA0823">
        <w:rPr>
          <w:bCs/>
        </w:rPr>
        <w:t>____руб</w:t>
      </w:r>
      <w:proofErr w:type="spellEnd"/>
      <w:r w:rsidRPr="00DA0823">
        <w:rPr>
          <w:bCs/>
        </w:rPr>
        <w:t xml:space="preserve">., </w:t>
      </w:r>
      <w:r w:rsidRPr="00DA0823">
        <w:rPr>
          <w:bCs/>
          <w:lang w:val="en-US"/>
        </w:rPr>
        <w:t>MasterCard</w:t>
      </w:r>
      <w:r w:rsidRPr="00DA0823">
        <w:rPr>
          <w:bCs/>
        </w:rPr>
        <w:t xml:space="preserve"> - ____ руб. и оплачивается сотрудником Организации самостоятельно.</w:t>
      </w:r>
    </w:p>
    <w:p w:rsidR="00054FB6" w:rsidRPr="00DA0823" w:rsidRDefault="00054FB6" w:rsidP="00054FB6">
      <w:pPr>
        <w:shd w:val="clear" w:color="auto" w:fill="FFFFFF"/>
        <w:ind w:right="-1"/>
        <w:jc w:val="both"/>
        <w:rPr>
          <w:bCs/>
        </w:rPr>
      </w:pPr>
      <w:proofErr w:type="gramStart"/>
      <w:r w:rsidRPr="00DA0823">
        <w:rPr>
          <w:bCs/>
        </w:rPr>
        <w:t>(</w:t>
      </w:r>
      <w:r w:rsidRPr="00DA0823">
        <w:rPr>
          <w:bCs/>
          <w:i/>
        </w:rPr>
        <w:t>Примечание:</w:t>
      </w:r>
      <w:proofErr w:type="gramEnd"/>
      <w:r w:rsidRPr="00DA0823">
        <w:rPr>
          <w:bCs/>
          <w:i/>
        </w:rPr>
        <w:t xml:space="preserve"> </w:t>
      </w:r>
      <w:proofErr w:type="gramStart"/>
      <w:r w:rsidRPr="00DA0823">
        <w:rPr>
          <w:bCs/>
          <w:i/>
        </w:rPr>
        <w:t>Для бюджетных организаций при оформлении Договора необходимо в Договоре оставлять тип карты - Мир</w:t>
      </w:r>
      <w:r w:rsidRPr="00DA0823">
        <w:rPr>
          <w:bCs/>
        </w:rPr>
        <w:t>)</w:t>
      </w:r>
      <w:proofErr w:type="gramEnd"/>
    </w:p>
    <w:p w:rsidR="00054FB6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  <w:rPr>
          <w:bCs/>
        </w:rPr>
      </w:pPr>
      <w:r w:rsidRPr="00DA0823">
        <w:t>К</w:t>
      </w:r>
      <w:r w:rsidRPr="00DA0823">
        <w:rPr>
          <w:bCs/>
        </w:rPr>
        <w:t>омиссионное вознаграждение за перевод денежных сре</w:t>
      </w:r>
      <w:proofErr w:type="gramStart"/>
      <w:r w:rsidRPr="00DA0823">
        <w:rPr>
          <w:bCs/>
        </w:rPr>
        <w:t>дств дл</w:t>
      </w:r>
      <w:proofErr w:type="gramEnd"/>
      <w:r w:rsidRPr="00DA0823">
        <w:rPr>
          <w:bCs/>
        </w:rPr>
        <w:t>я зачисления на Счета сотрудников Организации составляет ___ % от суммы денежных средств, предназначенных для зачисления, и оплачивается Организацией.</w:t>
      </w:r>
    </w:p>
    <w:p w:rsidR="00054FB6" w:rsidRPr="00DA0823" w:rsidRDefault="00054FB6" w:rsidP="00054FB6">
      <w:pPr>
        <w:shd w:val="clear" w:color="auto" w:fill="FFFFFF"/>
        <w:jc w:val="both"/>
        <w:rPr>
          <w:bCs/>
        </w:rPr>
      </w:pPr>
    </w:p>
    <w:p w:rsidR="00054FB6" w:rsidRPr="00DA0823" w:rsidRDefault="00054FB6" w:rsidP="00054FB6">
      <w:pPr>
        <w:numPr>
          <w:ilvl w:val="0"/>
          <w:numId w:val="3"/>
        </w:numPr>
        <w:shd w:val="clear" w:color="auto" w:fill="FFFFFF"/>
        <w:tabs>
          <w:tab w:val="left" w:pos="180"/>
        </w:tabs>
        <w:ind w:left="0" w:right="-1" w:firstLine="0"/>
        <w:jc w:val="both"/>
        <w:rPr>
          <w:b/>
          <w:bCs/>
        </w:rPr>
      </w:pPr>
      <w:r w:rsidRPr="00DA0823">
        <w:rPr>
          <w:b/>
          <w:bCs/>
        </w:rPr>
        <w:t xml:space="preserve">СЧЕТА </w:t>
      </w:r>
    </w:p>
    <w:p w:rsidR="00054FB6" w:rsidRPr="00DA0823" w:rsidRDefault="00054FB6" w:rsidP="00054FB6">
      <w:pPr>
        <w:ind w:right="-1"/>
        <w:jc w:val="both"/>
        <w:outlineLvl w:val="0"/>
      </w:pPr>
      <w:r w:rsidRPr="00DA0823">
        <w:rPr>
          <w:b/>
          <w:bCs/>
        </w:rPr>
        <w:t>4.1.</w:t>
      </w:r>
      <w:r w:rsidRPr="00DA0823">
        <w:rPr>
          <w:bCs/>
        </w:rPr>
        <w:tab/>
        <w:t>П</w:t>
      </w:r>
      <w:r w:rsidRPr="00DA0823">
        <w:t>еревод денежных сре</w:t>
      </w:r>
      <w:proofErr w:type="gramStart"/>
      <w:r w:rsidRPr="00DA0823">
        <w:t>дств дл</w:t>
      </w:r>
      <w:proofErr w:type="gramEnd"/>
      <w:r w:rsidRPr="00DA0823">
        <w:t>я зачисления на Счета сотрудников Организации  и  оплата комиссионного вознаграждения  в соответствии с п.3.</w:t>
      </w:r>
      <w:r>
        <w:t>6</w:t>
      </w:r>
      <w:r w:rsidRPr="00DA0823">
        <w:t>. настоящего Договора осуществляется на счет 47422 810 __ 0629 6__________</w:t>
      </w:r>
    </w:p>
    <w:p w:rsidR="00054FB6" w:rsidRPr="00DA0823" w:rsidRDefault="00054FB6" w:rsidP="00054FB6">
      <w:pPr>
        <w:shd w:val="clear" w:color="auto" w:fill="FFFFFF"/>
        <w:jc w:val="both"/>
        <w:rPr>
          <w:bCs/>
        </w:rPr>
      </w:pPr>
    </w:p>
    <w:p w:rsidR="00054FB6" w:rsidRPr="00DA0823" w:rsidRDefault="00054FB6" w:rsidP="00054FB6">
      <w:pPr>
        <w:numPr>
          <w:ilvl w:val="0"/>
          <w:numId w:val="3"/>
        </w:numPr>
        <w:shd w:val="clear" w:color="auto" w:fill="FFFFFF"/>
        <w:tabs>
          <w:tab w:val="left" w:pos="360"/>
          <w:tab w:val="left" w:pos="1080"/>
        </w:tabs>
        <w:ind w:left="0" w:right="-1" w:firstLine="0"/>
        <w:jc w:val="both"/>
        <w:rPr>
          <w:b/>
        </w:rPr>
      </w:pPr>
      <w:r w:rsidRPr="00DA0823">
        <w:rPr>
          <w:b/>
        </w:rPr>
        <w:t>СРОК ДЕЙСТВИЯ ДОГОВОРА И ПОРЯДОК ЕГО РАСТОРЖЕНИЯ</w:t>
      </w:r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</w:pPr>
      <w:r w:rsidRPr="00DA0823">
        <w:t>Настоящий Договор заключается на неопределенный срок и вступает в силу с момента подписания его Сторонами.</w:t>
      </w:r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</w:pPr>
      <w:r w:rsidRPr="00DA0823">
        <w:t>Любая из Сторон вправе расторгнуть настоящий Договор, предупредив другую Сторону письменно за 1 (Один) месяц до расторжения.</w:t>
      </w:r>
    </w:p>
    <w:p w:rsidR="00054FB6" w:rsidRPr="00DA0823" w:rsidRDefault="00054FB6" w:rsidP="00054FB6">
      <w:pPr>
        <w:shd w:val="clear" w:color="auto" w:fill="FFFFFF"/>
        <w:jc w:val="both"/>
      </w:pPr>
    </w:p>
    <w:p w:rsidR="00054FB6" w:rsidRPr="00DA0823" w:rsidRDefault="00054FB6" w:rsidP="00054FB6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ind w:left="0" w:right="-906" w:firstLine="0"/>
        <w:jc w:val="both"/>
        <w:rPr>
          <w:b/>
        </w:rPr>
      </w:pPr>
      <w:r w:rsidRPr="00DA0823">
        <w:rPr>
          <w:b/>
        </w:rPr>
        <w:t>ПРОЧИЕ УСЛОВИЯ</w:t>
      </w:r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</w:pPr>
      <w:r w:rsidRPr="00DA0823">
        <w:t>Заключив Договор, Организация подтверждает, что до подписания настоящего Договора ознакомлена и согласна с Правилами, а так же с тем, что Банк вправе  в одностороннем порядке  вносить изменения  в Правила.</w:t>
      </w:r>
    </w:p>
    <w:p w:rsidR="00054FB6" w:rsidRPr="00DA0823" w:rsidRDefault="00054FB6" w:rsidP="00054FB6">
      <w:pPr>
        <w:numPr>
          <w:ilvl w:val="1"/>
          <w:numId w:val="3"/>
        </w:numPr>
        <w:shd w:val="clear" w:color="auto" w:fill="FFFFFF"/>
        <w:ind w:left="0" w:right="-1" w:firstLine="0"/>
        <w:jc w:val="both"/>
      </w:pPr>
      <w:r w:rsidRPr="00DA0823">
        <w:t>Со стороны Организации ответственным лицом</w:t>
      </w:r>
      <w:r>
        <w:t xml:space="preserve"> по Договору</w:t>
      </w:r>
      <w:r w:rsidRPr="00DA0823">
        <w:t xml:space="preserve"> является _______________________________________________, _____________________________.                               </w:t>
      </w:r>
      <w:r>
        <w:t xml:space="preserve">                        </w:t>
      </w:r>
      <w:r w:rsidRPr="008516E3">
        <w:rPr>
          <w:sz w:val="20"/>
          <w:szCs w:val="20"/>
        </w:rPr>
        <w:t>(Фамилия, имя, отчество)</w:t>
      </w:r>
      <w:r w:rsidRPr="00DA0823">
        <w:t xml:space="preserve">                                                          </w:t>
      </w:r>
      <w:r>
        <w:t xml:space="preserve">            </w:t>
      </w:r>
      <w:r w:rsidRPr="00DA0823">
        <w:t xml:space="preserve">  </w:t>
      </w:r>
      <w:r w:rsidRPr="008516E3">
        <w:rPr>
          <w:sz w:val="20"/>
          <w:szCs w:val="20"/>
        </w:rPr>
        <w:t>(контактный телефон)</w:t>
      </w:r>
      <w:r w:rsidRPr="00DA0823">
        <w:t xml:space="preserve">        </w:t>
      </w:r>
    </w:p>
    <w:p w:rsidR="00054FB6" w:rsidRPr="00DA0823" w:rsidRDefault="00054FB6" w:rsidP="00054FB6">
      <w:pPr>
        <w:shd w:val="clear" w:color="auto" w:fill="FFFFFF"/>
        <w:ind w:right="-1"/>
        <w:jc w:val="both"/>
      </w:pPr>
      <w:r w:rsidRPr="00DA0823">
        <w:t xml:space="preserve">Организация обязуется в течение 3 (Трех) рабочих дней с момента смены ответственного лица и/или изменения контактного телефона, внесения иных изменений, в сведения, представленные при заключении </w:t>
      </w:r>
      <w:r>
        <w:t xml:space="preserve">настоящего </w:t>
      </w:r>
      <w:r w:rsidRPr="00DA0823">
        <w:t>Договора, в письменном виде уведомить Банк.</w:t>
      </w:r>
    </w:p>
    <w:p w:rsidR="00054FB6" w:rsidRPr="00DA0823" w:rsidRDefault="00054FB6" w:rsidP="00054FB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1"/>
        <w:jc w:val="both"/>
      </w:pPr>
      <w:r w:rsidRPr="00DA0823">
        <w:rPr>
          <w:b/>
        </w:rPr>
        <w:t>6.3.</w:t>
      </w:r>
      <w:r w:rsidRPr="00DA0823">
        <w:tab/>
        <w:t xml:space="preserve">Банк в одностороннем порядке, без оформления дополнительного соглашения к настоящему Договору имеет  право  изменять размер комиссионного вознаграждения, установленного в </w:t>
      </w:r>
      <w:proofErr w:type="spellStart"/>
      <w:r w:rsidRPr="00DA0823">
        <w:t>пп</w:t>
      </w:r>
      <w:proofErr w:type="spellEnd"/>
      <w:r w:rsidRPr="00DA0823">
        <w:t xml:space="preserve">. </w:t>
      </w:r>
      <w:r w:rsidRPr="00E62926">
        <w:t>3.1., 3.4., 3.5.,</w:t>
      </w:r>
      <w:r w:rsidRPr="00DA0823">
        <w:t xml:space="preserve"> настоящего Договора, с обязательным письменным уведомлением об этом Организации. Изменение вступает в силу через 15 (Пятнадцать) календарных дней </w:t>
      </w:r>
      <w:proofErr w:type="gramStart"/>
      <w:r w:rsidRPr="00DA0823">
        <w:t>с даты направления</w:t>
      </w:r>
      <w:proofErr w:type="gramEnd"/>
      <w:r w:rsidRPr="00DA0823">
        <w:t xml:space="preserve"> указанного уведомления, если в уведомлении не указана более поздняя дата вступления изменения в силу.</w:t>
      </w:r>
    </w:p>
    <w:p w:rsidR="00054FB6" w:rsidRPr="00DA0823" w:rsidRDefault="00054FB6" w:rsidP="00054FB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1"/>
        <w:jc w:val="both"/>
      </w:pPr>
      <w:r w:rsidRPr="00DA0823">
        <w:rPr>
          <w:b/>
        </w:rPr>
        <w:t>6.4.</w:t>
      </w:r>
      <w:r w:rsidRPr="00DA0823">
        <w:tab/>
        <w:t>Все изменения и дополнения настоящего Договора</w:t>
      </w:r>
      <w:r>
        <w:t xml:space="preserve"> за исключением случая, указанного в п. 6.3.</w:t>
      </w:r>
      <w:r w:rsidRPr="00DA0823">
        <w:t xml:space="preserve"> действительны, если они совершены в письменной форме и подписаны обеими Сторонами.</w:t>
      </w:r>
    </w:p>
    <w:p w:rsidR="00054FB6" w:rsidRPr="00DA0823" w:rsidRDefault="00054FB6" w:rsidP="00054FB6">
      <w:pPr>
        <w:ind w:right="-1"/>
        <w:jc w:val="both"/>
      </w:pPr>
      <w:r w:rsidRPr="00DA0823">
        <w:rPr>
          <w:b/>
        </w:rPr>
        <w:t>6.5.</w:t>
      </w:r>
      <w:r w:rsidRPr="00DA0823">
        <w:rPr>
          <w:b/>
        </w:rPr>
        <w:tab/>
      </w:r>
      <w:r w:rsidRPr="00DA0823">
        <w:t xml:space="preserve">Стороны обязуются разрешать все возникающие при исполнении Договора разногласия в обязательном досудебном претензионном порядке. Срок рассмотрения претензии - 15 (Пятнадцать) календарных дней </w:t>
      </w:r>
      <w:proofErr w:type="gramStart"/>
      <w:r w:rsidRPr="00DA0823">
        <w:t>с даты</w:t>
      </w:r>
      <w:proofErr w:type="gramEnd"/>
      <w:r w:rsidRPr="00DA0823">
        <w:t xml:space="preserve"> ее направления. При не достижении </w:t>
      </w:r>
      <w:r w:rsidRPr="00DA0823">
        <w:lastRenderedPageBreak/>
        <w:t xml:space="preserve">соглашения, в том числе неполучения ответа на претензию, спор подлежит рассмотрению в судебном порядке. </w:t>
      </w:r>
    </w:p>
    <w:p w:rsidR="00054FB6" w:rsidRPr="00DA0823" w:rsidRDefault="00054FB6" w:rsidP="00054FB6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DA0823">
        <w:rPr>
          <w:snapToGrid w:val="0"/>
        </w:rPr>
        <w:t xml:space="preserve">Все споры, связанные с настоящим Договором, подлежат разрешению в суде </w:t>
      </w:r>
      <w:r w:rsidRPr="00DA0823">
        <w:t>по месту нахождения Банка.</w:t>
      </w:r>
    </w:p>
    <w:p w:rsidR="00054FB6" w:rsidRPr="00DA0823" w:rsidRDefault="00054FB6" w:rsidP="00054FB6">
      <w:pPr>
        <w:shd w:val="clear" w:color="auto" w:fill="FFFFFF"/>
        <w:tabs>
          <w:tab w:val="num" w:pos="0"/>
        </w:tabs>
        <w:jc w:val="both"/>
      </w:pPr>
      <w:r w:rsidRPr="00DA0823">
        <w:rPr>
          <w:b/>
        </w:rPr>
        <w:t>6.6.</w:t>
      </w:r>
      <w:r>
        <w:rPr>
          <w:b/>
        </w:rPr>
        <w:t xml:space="preserve"> </w:t>
      </w:r>
      <w:r w:rsidRPr="00DA0823">
        <w:t>По вопросам, не урегулированным настоящим Договором и Правилами, Стороны руководствуются законодательством Российской Федерации.</w:t>
      </w:r>
    </w:p>
    <w:p w:rsidR="00054FB6" w:rsidRPr="00DA0823" w:rsidRDefault="00054FB6" w:rsidP="00054FB6">
      <w:pPr>
        <w:shd w:val="clear" w:color="auto" w:fill="FFFFFF"/>
        <w:tabs>
          <w:tab w:val="num" w:pos="0"/>
          <w:tab w:val="left" w:pos="720"/>
        </w:tabs>
        <w:jc w:val="both"/>
      </w:pPr>
      <w:r w:rsidRPr="00DA0823">
        <w:rPr>
          <w:b/>
        </w:rPr>
        <w:t>6.7.</w:t>
      </w:r>
      <w:r>
        <w:rPr>
          <w:b/>
        </w:rPr>
        <w:t xml:space="preserve"> </w:t>
      </w:r>
      <w:r w:rsidRPr="00DA0823"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54FB6" w:rsidRPr="00DA0823" w:rsidRDefault="00054FB6" w:rsidP="00054FB6">
      <w:pPr>
        <w:shd w:val="clear" w:color="auto" w:fill="FFFFFF"/>
        <w:tabs>
          <w:tab w:val="left" w:pos="720"/>
        </w:tabs>
        <w:jc w:val="both"/>
        <w:rPr>
          <w:b/>
        </w:rPr>
      </w:pPr>
    </w:p>
    <w:p w:rsidR="00054FB6" w:rsidRPr="00DA0823" w:rsidRDefault="00054FB6" w:rsidP="00054FB6">
      <w:pPr>
        <w:shd w:val="clear" w:color="auto" w:fill="FFFFFF"/>
        <w:tabs>
          <w:tab w:val="left" w:pos="720"/>
        </w:tabs>
        <w:jc w:val="both"/>
        <w:rPr>
          <w:b/>
        </w:rPr>
      </w:pPr>
    </w:p>
    <w:p w:rsidR="00054FB6" w:rsidRPr="00DA0823" w:rsidRDefault="00054FB6" w:rsidP="00054FB6">
      <w:pPr>
        <w:shd w:val="clear" w:color="auto" w:fill="FFFFFF"/>
        <w:tabs>
          <w:tab w:val="left" w:pos="360"/>
        </w:tabs>
        <w:jc w:val="both"/>
        <w:rPr>
          <w:b/>
        </w:rPr>
      </w:pPr>
      <w:r w:rsidRPr="00DA0823">
        <w:rPr>
          <w:b/>
        </w:rPr>
        <w:t>7.</w:t>
      </w:r>
      <w:r w:rsidRPr="00DA0823">
        <w:rPr>
          <w:b/>
        </w:rPr>
        <w:tab/>
        <w:t>РЕКВИЗИТЫ И ПОДПИСИ СТОРОН</w:t>
      </w:r>
    </w:p>
    <w:tbl>
      <w:tblPr>
        <w:tblW w:w="9900" w:type="dxa"/>
        <w:tblLook w:val="0000"/>
      </w:tblPr>
      <w:tblGrid>
        <w:gridCol w:w="5220"/>
        <w:gridCol w:w="4680"/>
      </w:tblGrid>
      <w:tr w:rsidR="00054FB6" w:rsidRPr="00DA0823" w:rsidTr="00B44325">
        <w:trPr>
          <w:cantSplit/>
          <w:trHeight w:val="328"/>
        </w:trPr>
        <w:tc>
          <w:tcPr>
            <w:tcW w:w="5220" w:type="dxa"/>
            <w:vAlign w:val="center"/>
          </w:tcPr>
          <w:p w:rsidR="00054FB6" w:rsidRPr="00DA0823" w:rsidRDefault="00054FB6" w:rsidP="00B44325">
            <w:pPr>
              <w:rPr>
                <w:b/>
                <w:bCs/>
              </w:rPr>
            </w:pPr>
          </w:p>
          <w:p w:rsidR="00054FB6" w:rsidRPr="00DA0823" w:rsidRDefault="00054FB6" w:rsidP="00B44325">
            <w:pPr>
              <w:rPr>
                <w:b/>
                <w:bCs/>
              </w:rPr>
            </w:pPr>
            <w:r w:rsidRPr="00DA0823">
              <w:rPr>
                <w:b/>
                <w:bCs/>
              </w:rPr>
              <w:t>БАНК:</w:t>
            </w:r>
          </w:p>
        </w:tc>
        <w:tc>
          <w:tcPr>
            <w:tcW w:w="4680" w:type="dxa"/>
            <w:vAlign w:val="center"/>
          </w:tcPr>
          <w:p w:rsidR="00054FB6" w:rsidRPr="00DA0823" w:rsidRDefault="00054FB6" w:rsidP="00B44325">
            <w:pPr>
              <w:rPr>
                <w:b/>
                <w:bCs/>
              </w:rPr>
            </w:pPr>
          </w:p>
          <w:p w:rsidR="00054FB6" w:rsidRPr="00DA0823" w:rsidRDefault="00054FB6" w:rsidP="00B44325">
            <w:pPr>
              <w:rPr>
                <w:b/>
                <w:bCs/>
              </w:rPr>
            </w:pPr>
            <w:r w:rsidRPr="00DA0823">
              <w:rPr>
                <w:b/>
                <w:bCs/>
              </w:rPr>
              <w:t>ОРГАНИЗАЦИЯ:</w:t>
            </w:r>
          </w:p>
        </w:tc>
      </w:tr>
      <w:tr w:rsidR="00054FB6" w:rsidRPr="00DA0823" w:rsidTr="00B44325">
        <w:tc>
          <w:tcPr>
            <w:tcW w:w="5220" w:type="dxa"/>
          </w:tcPr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>
            <w:r>
              <w:t>________________________________________</w:t>
            </w:r>
          </w:p>
          <w:p w:rsidR="00054FB6" w:rsidRDefault="00054FB6" w:rsidP="00B44325"/>
          <w:p w:rsidR="00054FB6" w:rsidRPr="00DA0823" w:rsidRDefault="00054FB6" w:rsidP="00B44325">
            <w:r w:rsidRPr="00DA0823">
              <w:t>Руководитель (должность)</w:t>
            </w:r>
          </w:p>
          <w:p w:rsidR="00054FB6" w:rsidRPr="00DA0823" w:rsidRDefault="00054FB6" w:rsidP="00B44325">
            <w:r w:rsidRPr="00DA0823">
              <w:t>«</w:t>
            </w:r>
            <w:proofErr w:type="spellStart"/>
            <w:r w:rsidRPr="00DA0823">
              <w:t>Томскпромстройбанк</w:t>
            </w:r>
            <w:proofErr w:type="spellEnd"/>
            <w:r w:rsidRPr="00DA0823">
              <w:t>»</w:t>
            </w:r>
            <w:r>
              <w:t xml:space="preserve"> (наименование </w:t>
            </w:r>
            <w:proofErr w:type="gramStart"/>
            <w:r>
              <w:t>ДО</w:t>
            </w:r>
            <w:proofErr w:type="gramEnd"/>
            <w:r>
              <w:t>)</w:t>
            </w:r>
          </w:p>
          <w:p w:rsidR="00054FB6" w:rsidRPr="00DA0823" w:rsidRDefault="00054FB6" w:rsidP="00B44325"/>
          <w:p w:rsidR="00054FB6" w:rsidRPr="00DA0823" w:rsidRDefault="00054FB6" w:rsidP="00B44325">
            <w:r w:rsidRPr="00DA0823">
              <w:t xml:space="preserve">____________________ </w:t>
            </w:r>
            <w:r w:rsidRPr="00DA0823">
              <w:rPr>
                <w:i/>
              </w:rPr>
              <w:t>/</w:t>
            </w:r>
            <w:r w:rsidRPr="00DA0823">
              <w:rPr>
                <w:b/>
                <w:i/>
              </w:rPr>
              <w:t>И.О.Фамилия/</w:t>
            </w:r>
          </w:p>
          <w:p w:rsidR="00054FB6" w:rsidRPr="00DA0823" w:rsidRDefault="00054FB6" w:rsidP="00B44325">
            <w:r w:rsidRPr="00DA0823">
              <w:t>М.П.</w:t>
            </w:r>
          </w:p>
        </w:tc>
        <w:tc>
          <w:tcPr>
            <w:tcW w:w="4680" w:type="dxa"/>
          </w:tcPr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>
            <w:r w:rsidRPr="00DA0823">
              <w:t>_____________________________________</w:t>
            </w:r>
          </w:p>
          <w:p w:rsidR="00054FB6" w:rsidRPr="00DA0823" w:rsidRDefault="00054FB6" w:rsidP="00B44325"/>
          <w:p w:rsidR="00054FB6" w:rsidRPr="00DA0823" w:rsidRDefault="00054FB6" w:rsidP="00B44325">
            <w:r w:rsidRPr="00DA0823">
              <w:t>Руководитель (должность)</w:t>
            </w:r>
          </w:p>
          <w:p w:rsidR="00054FB6" w:rsidRPr="00DA0823" w:rsidRDefault="00054FB6" w:rsidP="00B44325">
            <w:r w:rsidRPr="00DA0823">
              <w:t>(наименование Организации)</w:t>
            </w:r>
          </w:p>
          <w:p w:rsidR="00054FB6" w:rsidRPr="00DA0823" w:rsidRDefault="00054FB6" w:rsidP="00B44325"/>
          <w:p w:rsidR="00054FB6" w:rsidRPr="00DA0823" w:rsidRDefault="00054FB6" w:rsidP="00B44325">
            <w:pPr>
              <w:rPr>
                <w:b/>
                <w:bCs/>
                <w:i/>
                <w:iCs/>
              </w:rPr>
            </w:pPr>
            <w:r w:rsidRPr="00DA0823">
              <w:t xml:space="preserve">_________________ </w:t>
            </w:r>
            <w:r w:rsidRPr="00DA0823">
              <w:rPr>
                <w:b/>
                <w:i/>
              </w:rPr>
              <w:t>/И.О.Фамилия/</w:t>
            </w:r>
          </w:p>
          <w:p w:rsidR="00054FB6" w:rsidRPr="00DA0823" w:rsidRDefault="00054FB6" w:rsidP="00B44325">
            <w:r w:rsidRPr="00DA0823">
              <w:t>М.П.</w:t>
            </w:r>
          </w:p>
        </w:tc>
      </w:tr>
    </w:tbl>
    <w:p w:rsidR="00054FB6" w:rsidRPr="00DA0823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Pr="00DA0823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jc w:val="both"/>
      </w:pPr>
    </w:p>
    <w:p w:rsidR="00054FB6" w:rsidRDefault="00054FB6" w:rsidP="00054FB6">
      <w:pPr>
        <w:shd w:val="clear" w:color="auto" w:fill="FFFFFF"/>
        <w:tabs>
          <w:tab w:val="left" w:pos="360"/>
        </w:tabs>
        <w:spacing w:before="120" w:after="120"/>
        <w:jc w:val="center"/>
        <w:rPr>
          <w:b/>
        </w:rPr>
      </w:pPr>
      <w:r>
        <w:rPr>
          <w:b/>
        </w:rPr>
        <w:lastRenderedPageBreak/>
        <w:t xml:space="preserve">                        </w:t>
      </w:r>
      <w:r w:rsidRPr="00DA0823">
        <w:rPr>
          <w:b/>
        </w:rPr>
        <w:t>ПРАВИЛА ОСУЩЕСТВЛЕНИЯ ЗАРПЛАТНОГО ПРОЕКТА</w:t>
      </w:r>
    </w:p>
    <w:p w:rsidR="00054FB6" w:rsidRPr="00DA0823" w:rsidRDefault="00054FB6" w:rsidP="00054FB6">
      <w:pPr>
        <w:shd w:val="clear" w:color="auto" w:fill="FFFFFF"/>
        <w:tabs>
          <w:tab w:val="left" w:pos="0"/>
        </w:tabs>
        <w:ind w:right="-1"/>
        <w:jc w:val="both"/>
      </w:pPr>
      <w:r w:rsidRPr="00E07839">
        <w:tab/>
      </w:r>
      <w:proofErr w:type="gramStart"/>
      <w:r w:rsidRPr="00DA0823">
        <w:t xml:space="preserve">Правила осуществления </w:t>
      </w:r>
      <w:proofErr w:type="spellStart"/>
      <w:r w:rsidRPr="00DA0823">
        <w:t>зарплатного</w:t>
      </w:r>
      <w:proofErr w:type="spellEnd"/>
      <w:r w:rsidRPr="00DA0823">
        <w:t xml:space="preserve"> проекта (далее - Правила) определяют: условия и порядок оказания Банком Организации услуг по переводу денежных средств (сумм заработной платы, выплат социального характера, командировочных, хозяйственно-операционных расходов и иных выплат) для зачисления на Счета для совершения операций </w:t>
      </w:r>
      <w:r w:rsidRPr="00DA0823">
        <w:rPr>
          <w:lang w:val="en-US"/>
        </w:rPr>
        <w:t>c</w:t>
      </w:r>
      <w:r w:rsidRPr="00DA0823">
        <w:t xml:space="preserve"> использованием банковских карт (далее –</w:t>
      </w:r>
      <w:r>
        <w:t xml:space="preserve"> </w:t>
      </w:r>
      <w:r w:rsidRPr="00DA0823">
        <w:t xml:space="preserve">Счета) сотрудников Организации и по оплате услуг Банка, в соответствии с заключенным Договором на осуществление </w:t>
      </w:r>
      <w:proofErr w:type="spellStart"/>
      <w:r w:rsidRPr="00DA0823">
        <w:t>зарплатного</w:t>
      </w:r>
      <w:proofErr w:type="spellEnd"/>
      <w:r w:rsidRPr="00DA0823">
        <w:t xml:space="preserve"> проекта (</w:t>
      </w:r>
      <w:r>
        <w:t>д</w:t>
      </w:r>
      <w:r w:rsidRPr="00DA0823">
        <w:t>алее</w:t>
      </w:r>
      <w:proofErr w:type="gramEnd"/>
      <w:r w:rsidRPr="00DA0823">
        <w:t xml:space="preserve"> – </w:t>
      </w:r>
      <w:proofErr w:type="gramStart"/>
      <w:r w:rsidRPr="00DA0823">
        <w:t>Договор).</w:t>
      </w:r>
      <w:proofErr w:type="gramEnd"/>
    </w:p>
    <w:p w:rsidR="00054FB6" w:rsidRPr="00DA0823" w:rsidRDefault="00054FB6" w:rsidP="00054FB6">
      <w:pPr>
        <w:shd w:val="clear" w:color="auto" w:fill="FFFFFF"/>
        <w:tabs>
          <w:tab w:val="left" w:pos="0"/>
        </w:tabs>
        <w:ind w:right="-1"/>
        <w:jc w:val="both"/>
        <w:rPr>
          <w:b/>
        </w:rPr>
      </w:pPr>
      <w:r w:rsidRPr="00DA0823">
        <w:t>Правила разработаны в соответствии с действующим законодательством Российской Федерации.</w:t>
      </w:r>
    </w:p>
    <w:p w:rsidR="00054FB6" w:rsidRPr="00DA0823" w:rsidRDefault="00054FB6" w:rsidP="00054FB6">
      <w:pPr>
        <w:shd w:val="clear" w:color="auto" w:fill="C0C0C0"/>
        <w:tabs>
          <w:tab w:val="left" w:pos="0"/>
        </w:tabs>
        <w:spacing w:before="120"/>
        <w:ind w:right="-1"/>
        <w:jc w:val="both"/>
        <w:rPr>
          <w:b/>
          <w:bCs/>
        </w:rPr>
      </w:pPr>
      <w:r>
        <w:rPr>
          <w:b/>
        </w:rPr>
        <w:t xml:space="preserve">         </w:t>
      </w:r>
      <w:r w:rsidRPr="00DA0823">
        <w:rPr>
          <w:b/>
        </w:rPr>
        <w:t>1. Права и обязанности Банка: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E07839">
        <w:tab/>
      </w:r>
      <w:r w:rsidRPr="006F126D">
        <w:t xml:space="preserve">1.1. </w:t>
      </w:r>
      <w:proofErr w:type="gramStart"/>
      <w:r w:rsidRPr="006F126D">
        <w:t>Банк обязан заключ</w:t>
      </w:r>
      <w:r>
        <w:t>и</w:t>
      </w:r>
      <w:r w:rsidRPr="006F126D">
        <w:t>ть договоры банковского счета для совершения операций с использованием банковских карт (далее</w:t>
      </w:r>
      <w:r>
        <w:t xml:space="preserve"> </w:t>
      </w:r>
      <w:r w:rsidRPr="006F126D">
        <w:t>- договоры банковского счета)</w:t>
      </w:r>
      <w:r>
        <w:t xml:space="preserve"> </w:t>
      </w:r>
      <w:r w:rsidRPr="006F126D">
        <w:t xml:space="preserve">с сотрудниками Организации, открыть им Счета в валюте Российской Федерации и выдать банковские карты и </w:t>
      </w:r>
      <w:proofErr w:type="spellStart"/>
      <w:r>
        <w:t>ПИН</w:t>
      </w:r>
      <w:r w:rsidRPr="006F126D">
        <w:t>-конверты</w:t>
      </w:r>
      <w:proofErr w:type="spellEnd"/>
      <w:r w:rsidRPr="006F126D">
        <w:t xml:space="preserve"> к ним (далее</w:t>
      </w:r>
      <w:r>
        <w:t xml:space="preserve"> </w:t>
      </w:r>
      <w:r w:rsidRPr="006F126D">
        <w:t xml:space="preserve">- Карты) при предъявлении документа, удостоверяющего личность, </w:t>
      </w:r>
      <w:r>
        <w:t xml:space="preserve">при наличии </w:t>
      </w:r>
      <w:r w:rsidRPr="006F126D">
        <w:t>свидетельства о постановке физического лица на учет в налоговом органе (ИНН)</w:t>
      </w:r>
      <w:r>
        <w:t xml:space="preserve"> и</w:t>
      </w:r>
      <w:r w:rsidRPr="006F126D">
        <w:t xml:space="preserve"> страхового свидетельства государственного пенсионного</w:t>
      </w:r>
      <w:proofErr w:type="gramEnd"/>
      <w:r w:rsidRPr="006F126D">
        <w:t xml:space="preserve"> страхования (СНИЛС)</w:t>
      </w:r>
      <w:r>
        <w:t>, а также</w:t>
      </w:r>
      <w:r w:rsidRPr="006F126D">
        <w:t xml:space="preserve"> других документов, предусмотренных законодательством Российской Федерации и внутренними документами Банка, регулирующими порядок открытия счетов. 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 xml:space="preserve">В день заключения Договора Организация предоставляет Банку Список сотрудников, с которыми заключаются договоры банковского счета. 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>Заключение с сотрудниками Организации договоров банковского счета, выдача Карт по согласованию Сторон мо</w:t>
      </w:r>
      <w:r>
        <w:t>гут быть</w:t>
      </w:r>
      <w:r w:rsidRPr="006F126D">
        <w:t xml:space="preserve"> осуществлены в Банке или в Организации.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 xml:space="preserve">Сотрудникам Организации, принятым на работу после заключения Договора, открытие Счета и выдача Карт осуществляется в Банке при предоставлении документов, указанных в п.1.1. Правил и документа, подтверждающего место работы в данной Организации (справка, заверенная копия приказа о приеме на работу и т.д.).  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 xml:space="preserve">Если выпуск Карты оплачивает Организация, то в </w:t>
      </w:r>
      <w:proofErr w:type="gramStart"/>
      <w:r w:rsidRPr="006F126D">
        <w:t>документе</w:t>
      </w:r>
      <w:proofErr w:type="gramEnd"/>
      <w:r w:rsidRPr="006F126D">
        <w:t xml:space="preserve"> подтверждающем место работы, дополнительно указывается  тип Карты (</w:t>
      </w:r>
      <w:r w:rsidRPr="006F126D">
        <w:rPr>
          <w:lang w:val="en-US"/>
        </w:rPr>
        <w:t>Visa</w:t>
      </w:r>
      <w:r w:rsidRPr="006F126D">
        <w:t xml:space="preserve"> </w:t>
      </w:r>
      <w:r w:rsidRPr="006F126D">
        <w:rPr>
          <w:lang w:val="en-US"/>
        </w:rPr>
        <w:t>Classic</w:t>
      </w:r>
      <w:r w:rsidRPr="006F126D">
        <w:t xml:space="preserve">, </w:t>
      </w:r>
      <w:r w:rsidRPr="006F126D">
        <w:rPr>
          <w:lang w:val="en-US"/>
        </w:rPr>
        <w:t>Visa</w:t>
      </w:r>
      <w:r w:rsidRPr="006F126D">
        <w:t xml:space="preserve"> </w:t>
      </w:r>
      <w:r w:rsidRPr="006F126D">
        <w:rPr>
          <w:lang w:val="en-US"/>
        </w:rPr>
        <w:t>Gold</w:t>
      </w:r>
      <w:r w:rsidRPr="006F126D">
        <w:t xml:space="preserve">, </w:t>
      </w:r>
      <w:proofErr w:type="spellStart"/>
      <w:r w:rsidRPr="006F126D">
        <w:t>MasterCard</w:t>
      </w:r>
      <w:proofErr w:type="spellEnd"/>
      <w:r w:rsidRPr="006F126D">
        <w:t xml:space="preserve"> или МИР), которая заказывается сотруднику. Если тип Карты, Организацией не определен, то сотруднику Организации выдается Карта МИР. Если сотрудник Организации желает получить Карту другого типа, чем указано Организацией в представленных документах,  он самостоятельно оплачивает комиссионное вознаграждение Банку в соответствии с </w:t>
      </w:r>
      <w:r>
        <w:t>Прейскурантом</w:t>
      </w:r>
      <w:r w:rsidRPr="006F126D">
        <w:t xml:space="preserve">. </w:t>
      </w:r>
    </w:p>
    <w:p w:rsidR="00054FB6" w:rsidRPr="006F126D" w:rsidRDefault="00054FB6" w:rsidP="00054FB6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3963F1">
        <w:tab/>
      </w:r>
      <w:proofErr w:type="gramStart"/>
      <w:r w:rsidRPr="006F126D">
        <w:t xml:space="preserve">Выплата денежного содержания, вознаграждения, </w:t>
      </w:r>
      <w:r w:rsidRPr="006F126D">
        <w:rPr>
          <w:bCs/>
        </w:rPr>
        <w:t xml:space="preserve">довольствие государственным служащим, оплата труда работников (персонала) государственных и муниципальных органов, учреждений, государственных внебюджетных фондов, государственных стипендий,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Федерации, ежемесячное пожизненное содержание судей  и других выплат в соответствии с п.5.6. статьи 30.5 Федерального закона </w:t>
      </w:r>
      <w:r w:rsidRPr="006F126D">
        <w:t>от 27.06.11 № 161-ФЗ</w:t>
      </w:r>
      <w:proofErr w:type="gramEnd"/>
      <w:r w:rsidRPr="006F126D">
        <w:t xml:space="preserve"> «О национальной платежной системе» </w:t>
      </w:r>
      <w:r w:rsidRPr="006F126D">
        <w:rPr>
          <w:bCs/>
        </w:rPr>
        <w:t>осуществляется на Счета сотрудников Организации, операции по которым осуществляются с использованием Карты МИР.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 xml:space="preserve">Сотрудники Организации самостоятельно сообщают Организации реквизиты своих Счетов. </w:t>
      </w:r>
    </w:p>
    <w:p w:rsidR="00054FB6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>1.2. Банк обязан после заключения Договора предоставить Организации в электронном виде шаблон  Ведомости на зачисление денежных средств (Приложение №1 к настоящим Правилам) (</w:t>
      </w:r>
      <w:r>
        <w:t>д</w:t>
      </w:r>
      <w:r w:rsidRPr="006F126D">
        <w:t>алее</w:t>
      </w:r>
      <w:r>
        <w:t xml:space="preserve"> </w:t>
      </w:r>
      <w:r w:rsidRPr="006F126D">
        <w:t xml:space="preserve">- Ведомость). </w:t>
      </w:r>
    </w:p>
    <w:p w:rsidR="00054FB6" w:rsidRPr="006F126D" w:rsidRDefault="00054FB6" w:rsidP="00054FB6">
      <w:pPr>
        <w:tabs>
          <w:tab w:val="left" w:pos="0"/>
        </w:tabs>
        <w:ind w:right="-1"/>
        <w:jc w:val="both"/>
      </w:pPr>
      <w:r w:rsidRPr="003963F1">
        <w:tab/>
      </w:r>
      <w:r w:rsidRPr="006F126D">
        <w:t xml:space="preserve">1.3. Банк обязан зачислять денежные средства на Счета сотрудников Организации в соответствии с Ведомостью не позднее банковского дня, следующего за днем поступления </w:t>
      </w:r>
      <w:r w:rsidRPr="006F126D">
        <w:lastRenderedPageBreak/>
        <w:t>в Банк денежных средств, Ведомости и комиссионного вознаграждения за услуги Банка по</w:t>
      </w:r>
      <w:r w:rsidRPr="006F126D">
        <w:rPr>
          <w:bCs/>
        </w:rPr>
        <w:t xml:space="preserve"> переводу денежных сре</w:t>
      </w:r>
      <w:proofErr w:type="gramStart"/>
      <w:r w:rsidRPr="006F126D">
        <w:rPr>
          <w:bCs/>
        </w:rPr>
        <w:t>дств дл</w:t>
      </w:r>
      <w:proofErr w:type="gramEnd"/>
      <w:r w:rsidRPr="006F126D">
        <w:rPr>
          <w:bCs/>
        </w:rPr>
        <w:t>я зачисления на Счета сотрудников Организации</w:t>
      </w:r>
      <w:r w:rsidRPr="006F126D">
        <w:t xml:space="preserve"> в соответствии с Договором.</w:t>
      </w:r>
    </w:p>
    <w:p w:rsidR="00054FB6" w:rsidRPr="006F126D" w:rsidRDefault="00054FB6" w:rsidP="00054FB6">
      <w:pPr>
        <w:shd w:val="clear" w:color="auto" w:fill="FFFFFF"/>
        <w:ind w:firstLine="426"/>
        <w:jc w:val="both"/>
      </w:pPr>
      <w:r w:rsidRPr="006F126D">
        <w:t>1.4. Банк не зачисляет на Счета сотрудников Организации и возвращает на расчетный счет  Организации денежные средства (с указанием причины возврата) по истечении 5 (Пяти) рабочих дней с момента их поступления в Банк в случаях:</w:t>
      </w:r>
    </w:p>
    <w:p w:rsidR="00054FB6" w:rsidRPr="006F126D" w:rsidRDefault="00054FB6" w:rsidP="00054FB6">
      <w:pPr>
        <w:shd w:val="clear" w:color="auto" w:fill="FFFFFF"/>
        <w:ind w:firstLine="426"/>
        <w:jc w:val="both"/>
      </w:pPr>
      <w:r w:rsidRPr="006F126D">
        <w:t>- непредставления Ведомости;</w:t>
      </w:r>
    </w:p>
    <w:p w:rsidR="00054FB6" w:rsidRPr="006F126D" w:rsidRDefault="00054FB6" w:rsidP="00054FB6">
      <w:pPr>
        <w:shd w:val="clear" w:color="auto" w:fill="FFFFFF"/>
        <w:ind w:firstLine="426"/>
        <w:jc w:val="both"/>
      </w:pPr>
      <w:r w:rsidRPr="006F126D">
        <w:t>- непредставления надлежащим образом оформленных документов при выявлении несоответствий или неточностей в документах, представленных Организацией;</w:t>
      </w:r>
    </w:p>
    <w:p w:rsidR="00054FB6" w:rsidRPr="006F126D" w:rsidRDefault="00054FB6" w:rsidP="00054FB6">
      <w:pPr>
        <w:ind w:firstLine="426"/>
        <w:jc w:val="both"/>
      </w:pPr>
      <w:r w:rsidRPr="006F126D">
        <w:t>- недостаточности денежных сре</w:t>
      </w:r>
      <w:proofErr w:type="gramStart"/>
      <w:r w:rsidRPr="006F126D">
        <w:t>дств дл</w:t>
      </w:r>
      <w:proofErr w:type="gramEnd"/>
      <w:r w:rsidRPr="006F126D">
        <w:t>я проведения зачислений на Счета сотрудников Организации в соответствии с Ведомостью;</w:t>
      </w:r>
    </w:p>
    <w:p w:rsidR="00054FB6" w:rsidRPr="006F126D" w:rsidRDefault="00054FB6" w:rsidP="00054FB6">
      <w:pPr>
        <w:ind w:firstLine="426"/>
        <w:jc w:val="both"/>
      </w:pPr>
      <w:r w:rsidRPr="006F126D">
        <w:t>- неоплаты (не полной оплаты) Организацией комиссионного вознаграждения за услуги Банка по</w:t>
      </w:r>
      <w:r w:rsidRPr="006F126D">
        <w:rPr>
          <w:bCs/>
        </w:rPr>
        <w:t xml:space="preserve"> переводу денежных сре</w:t>
      </w:r>
      <w:proofErr w:type="gramStart"/>
      <w:r w:rsidRPr="006F126D">
        <w:rPr>
          <w:bCs/>
        </w:rPr>
        <w:t>дств дл</w:t>
      </w:r>
      <w:proofErr w:type="gramEnd"/>
      <w:r w:rsidRPr="006F126D">
        <w:rPr>
          <w:bCs/>
        </w:rPr>
        <w:t>я их зачисления на Счета сотрудников Организации</w:t>
      </w:r>
      <w:r w:rsidRPr="006F126D">
        <w:t xml:space="preserve"> в соответствии с Договором;</w:t>
      </w:r>
    </w:p>
    <w:p w:rsidR="00054FB6" w:rsidRPr="006F126D" w:rsidRDefault="00054FB6" w:rsidP="00054FB6">
      <w:pPr>
        <w:ind w:firstLine="426"/>
        <w:jc w:val="both"/>
      </w:pPr>
      <w:r w:rsidRPr="006F126D">
        <w:t>- непредставления Организацией документов, необходимых для фиксирования информации в соответствии с п. 2.8. настоящих Правил, а также, иные обстоятельства, дающие основания полагать, что операции осуществляются в целях легализации (отмывания) доходов, полученных преступным путем,  финансирования терроризма и финансирования распространения оружия массового уничтожения;</w:t>
      </w:r>
    </w:p>
    <w:p w:rsidR="00054FB6" w:rsidRPr="006F126D" w:rsidRDefault="00054FB6" w:rsidP="00054FB6">
      <w:pPr>
        <w:ind w:firstLine="426"/>
        <w:jc w:val="both"/>
      </w:pPr>
      <w:proofErr w:type="gramStart"/>
      <w:r w:rsidRPr="006F126D">
        <w:t>- наличия в Банке противоречивых данных (спора) о полномочиях должностных лиц Организации, возникновения спора между участниками и/или руководителем Организации по поводу избрания/освобождения от занимаемой должности (наличия соответствующих полномочий) руководителя, сомнений в подлинности документов, подтверждающих полномочия лиц, указанных в карточке с образцами подписей и оттиска печати, до урегулирования спора, а также в случае окончания срока полномочий должностных лиц, указанных в</w:t>
      </w:r>
      <w:proofErr w:type="gramEnd"/>
      <w:r w:rsidRPr="006F126D">
        <w:t xml:space="preserve"> карточке с образцами подписей и оттиска печати;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firstLine="567"/>
        <w:jc w:val="both"/>
      </w:pPr>
      <w:r w:rsidRPr="006F126D">
        <w:t xml:space="preserve">- наличия фактов, свидетельствующих о нарушении Организацией действующего законодательства РФ, нормативных актов Центрального банка РФ (Банка России) и внутренних документов Банка, правил оформления расчетных документов или сроков их предоставления в Банк, а также в случае предоставления документов и сведений, вызывающих сомнение в их подлинности и достоверности. </w:t>
      </w:r>
    </w:p>
    <w:p w:rsidR="00054FB6" w:rsidRPr="006F126D" w:rsidRDefault="00054FB6" w:rsidP="00054FB6">
      <w:pPr>
        <w:ind w:firstLine="426"/>
        <w:jc w:val="both"/>
      </w:pPr>
      <w:r w:rsidRPr="006F126D">
        <w:t xml:space="preserve">1.5. Банк обязан вернуть </w:t>
      </w:r>
      <w:proofErr w:type="gramStart"/>
      <w:r w:rsidRPr="006F126D">
        <w:t>на расчетный счет Организации  комиссионное вознаграждение за услуги Банка по</w:t>
      </w:r>
      <w:r w:rsidRPr="006F126D">
        <w:rPr>
          <w:bCs/>
        </w:rPr>
        <w:t xml:space="preserve"> переводу денежных средств для их зачисления на Счета</w:t>
      </w:r>
      <w:proofErr w:type="gramEnd"/>
      <w:r w:rsidRPr="006F126D">
        <w:rPr>
          <w:bCs/>
        </w:rPr>
        <w:t xml:space="preserve"> сотрудников Организации</w:t>
      </w:r>
      <w:r w:rsidRPr="006F126D">
        <w:t>, в случае возврата не зачисленных  сотрудникам Организации денежных средств.</w:t>
      </w:r>
    </w:p>
    <w:p w:rsidR="00054FB6" w:rsidRPr="006F126D" w:rsidRDefault="00054FB6" w:rsidP="00054FB6">
      <w:pPr>
        <w:ind w:firstLine="426"/>
        <w:jc w:val="both"/>
      </w:pPr>
      <w:r w:rsidRPr="006F126D">
        <w:t>1.6. Банк обязан предоставлять Организации Акты об оказании услуг по  выпуску Карт сотрудникам Организации не позднее 5 (Пят</w:t>
      </w:r>
      <w:r>
        <w:t>и</w:t>
      </w:r>
      <w:r w:rsidRPr="006F126D">
        <w:t>) рабоч</w:t>
      </w:r>
      <w:r>
        <w:t>их</w:t>
      </w:r>
      <w:r w:rsidRPr="006F126D">
        <w:t xml:space="preserve"> дн</w:t>
      </w:r>
      <w:r>
        <w:t>ей</w:t>
      </w:r>
      <w:r w:rsidRPr="006F126D">
        <w:t xml:space="preserve"> месяца, следующего </w:t>
      </w:r>
      <w:proofErr w:type="gramStart"/>
      <w:r w:rsidRPr="006F126D">
        <w:t>за</w:t>
      </w:r>
      <w:proofErr w:type="gramEnd"/>
      <w:r w:rsidRPr="006F126D">
        <w:t xml:space="preserve"> отчетным. </w:t>
      </w:r>
    </w:p>
    <w:p w:rsidR="00054FB6" w:rsidRPr="006F126D" w:rsidRDefault="00054FB6" w:rsidP="00054FB6">
      <w:pPr>
        <w:ind w:firstLine="426"/>
        <w:jc w:val="both"/>
      </w:pPr>
      <w:r w:rsidRPr="006F126D">
        <w:t xml:space="preserve">1.7. Банк обязан уведомить ответственное лицо Организации (п.6.2.Договора) по телефону и/или с использованием системы «Интернет-Банк» о факте обнаружения несоответствий или неточностей в документах  </w:t>
      </w:r>
      <w:r>
        <w:t>(</w:t>
      </w:r>
      <w:r w:rsidRPr="006F126D">
        <w:t>платежном поручении, Ведомости</w:t>
      </w:r>
      <w:r>
        <w:t>)</w:t>
      </w:r>
      <w:r w:rsidRPr="006F126D">
        <w:t>:</w:t>
      </w:r>
    </w:p>
    <w:p w:rsidR="00054FB6" w:rsidRPr="006F126D" w:rsidRDefault="00054FB6" w:rsidP="00054FB6">
      <w:pPr>
        <w:ind w:firstLine="426"/>
        <w:jc w:val="both"/>
      </w:pPr>
      <w:r w:rsidRPr="006F126D">
        <w:t>- несовпадение сумм в платежном поручении и Ведомости,</w:t>
      </w:r>
    </w:p>
    <w:p w:rsidR="00054FB6" w:rsidRPr="006F126D" w:rsidRDefault="00054FB6" w:rsidP="00054FB6">
      <w:pPr>
        <w:ind w:firstLine="426"/>
        <w:jc w:val="both"/>
      </w:pPr>
      <w:r w:rsidRPr="006F126D">
        <w:t>- несовпадение ФИО сотрудника, указанное в Ведомости и на имя которого открыт Счет,</w:t>
      </w:r>
    </w:p>
    <w:p w:rsidR="00054FB6" w:rsidRPr="006F126D" w:rsidRDefault="00054FB6" w:rsidP="00054FB6">
      <w:pPr>
        <w:ind w:firstLine="426"/>
        <w:jc w:val="both"/>
      </w:pPr>
      <w:r w:rsidRPr="006F126D">
        <w:t>- неправильное указание номера Счета сотрудника для зачисления денежных средств,</w:t>
      </w:r>
    </w:p>
    <w:p w:rsidR="00054FB6" w:rsidRPr="006F126D" w:rsidRDefault="00054FB6" w:rsidP="00054FB6">
      <w:pPr>
        <w:ind w:firstLine="426"/>
        <w:jc w:val="both"/>
      </w:pPr>
      <w:r w:rsidRPr="006F126D">
        <w:t>- Счет сотрудника закрыт,</w:t>
      </w:r>
    </w:p>
    <w:p w:rsidR="00054FB6" w:rsidRPr="006F126D" w:rsidRDefault="00054FB6" w:rsidP="00054FB6">
      <w:pPr>
        <w:ind w:firstLine="426"/>
        <w:jc w:val="both"/>
      </w:pPr>
      <w:r w:rsidRPr="006F126D">
        <w:t>- отсутствие в Банке Счета, открытого на имя сотрудника,</w:t>
      </w:r>
    </w:p>
    <w:p w:rsidR="00054FB6" w:rsidRPr="006F126D" w:rsidRDefault="00054FB6" w:rsidP="00054FB6">
      <w:pPr>
        <w:ind w:firstLine="426"/>
        <w:jc w:val="both"/>
      </w:pPr>
      <w:r w:rsidRPr="006F126D">
        <w:t>- недостаточности денежных сре</w:t>
      </w:r>
      <w:proofErr w:type="gramStart"/>
      <w:r w:rsidRPr="006F126D">
        <w:t>дств дл</w:t>
      </w:r>
      <w:proofErr w:type="gramEnd"/>
      <w:r w:rsidRPr="006F126D">
        <w:t xml:space="preserve">я зачисления на Счета сотрудников Организации и уплаты комиссионного вознаграждения. </w:t>
      </w:r>
    </w:p>
    <w:p w:rsidR="00054FB6" w:rsidRPr="006F126D" w:rsidRDefault="00054FB6" w:rsidP="00054FB6">
      <w:pPr>
        <w:ind w:firstLine="426"/>
        <w:jc w:val="both"/>
      </w:pPr>
      <w:r w:rsidRPr="006F126D">
        <w:t>Уведомление осуществляется  в течение 1 (Одного) рабочего дня после представления документов в Банк.</w:t>
      </w:r>
    </w:p>
    <w:p w:rsidR="00054FB6" w:rsidRPr="006F126D" w:rsidRDefault="00054FB6" w:rsidP="00054FB6">
      <w:pPr>
        <w:shd w:val="clear" w:color="auto" w:fill="FFFFFF"/>
        <w:tabs>
          <w:tab w:val="left" w:pos="720"/>
        </w:tabs>
        <w:ind w:firstLine="400"/>
        <w:jc w:val="both"/>
      </w:pPr>
      <w:r>
        <w:t xml:space="preserve"> </w:t>
      </w:r>
      <w:r w:rsidRPr="006F126D">
        <w:t xml:space="preserve">1.8. Банк обязан разместить на сайте Банка </w:t>
      </w:r>
      <w:hyperlink r:id="rId6" w:history="1">
        <w:r w:rsidRPr="006F126D">
          <w:rPr>
            <w:rStyle w:val="a3"/>
          </w:rPr>
          <w:t>http://www.tpsbank.tomsk.ru/</w:t>
        </w:r>
      </w:hyperlink>
      <w:r w:rsidRPr="006F126D">
        <w:t xml:space="preserve"> настоящие Правила.</w:t>
      </w:r>
    </w:p>
    <w:p w:rsidR="00054FB6" w:rsidRPr="006F126D" w:rsidRDefault="00054FB6" w:rsidP="00054FB6">
      <w:pPr>
        <w:shd w:val="clear" w:color="auto" w:fill="FFFFFF"/>
        <w:tabs>
          <w:tab w:val="left" w:pos="720"/>
        </w:tabs>
        <w:ind w:right="-81" w:firstLine="360"/>
        <w:jc w:val="both"/>
      </w:pPr>
      <w:r w:rsidRPr="006F126D">
        <w:lastRenderedPageBreak/>
        <w:t xml:space="preserve">1.9. Банк вправе в одностороннем порядке вносить изменения в настоящие Правила  без согласования с Организацией и размещать их на сайте официальном сайте Банка  </w:t>
      </w:r>
      <w:hyperlink r:id="rId7" w:history="1">
        <w:r w:rsidRPr="006F126D">
          <w:rPr>
            <w:rStyle w:val="a3"/>
          </w:rPr>
          <w:t>http://www.tpsbank.tomsk.ru/</w:t>
        </w:r>
      </w:hyperlink>
      <w:r w:rsidRPr="006F126D">
        <w:t>.</w:t>
      </w:r>
    </w:p>
    <w:p w:rsidR="00054FB6" w:rsidRPr="006F126D" w:rsidRDefault="00054FB6" w:rsidP="00054FB6">
      <w:pPr>
        <w:shd w:val="clear" w:color="auto" w:fill="FFFFFF"/>
        <w:ind w:right="-81" w:firstLine="360"/>
        <w:jc w:val="both"/>
        <w:rPr>
          <w:bCs/>
        </w:rPr>
      </w:pPr>
      <w:r w:rsidRPr="006F126D">
        <w:t xml:space="preserve">1.10. Банк вправе списывать денежные средства, подлежащие оплате Организацией в пользу Банка в рамках Договора, с любых расчетных счетов Организации, без дополнительных распоряжений Организации на основании инкассовых поручений (банковских ордеров), выставляемых Банком согласно условиям Договора. </w:t>
      </w:r>
    </w:p>
    <w:p w:rsidR="00054FB6" w:rsidRPr="006F126D" w:rsidRDefault="00054FB6" w:rsidP="00054FB6">
      <w:pPr>
        <w:shd w:val="clear" w:color="auto" w:fill="FFFFFF"/>
        <w:ind w:right="-1" w:firstLine="567"/>
        <w:jc w:val="both"/>
        <w:rPr>
          <w:bCs/>
        </w:rPr>
      </w:pPr>
      <w:r w:rsidRPr="006F126D">
        <w:t>Банк вправе списать к</w:t>
      </w:r>
      <w:r w:rsidRPr="006F126D">
        <w:rPr>
          <w:bCs/>
        </w:rPr>
        <w:t xml:space="preserve">омиссионное вознаграждение </w:t>
      </w:r>
      <w:proofErr w:type="gramStart"/>
      <w:r w:rsidRPr="006F126D">
        <w:rPr>
          <w:bCs/>
        </w:rPr>
        <w:t>за перевод денежных средств для зачисления на Счета сотрудников Организации</w:t>
      </w:r>
      <w:r w:rsidRPr="006F126D">
        <w:t xml:space="preserve"> </w:t>
      </w:r>
      <w:r w:rsidRPr="006F126D">
        <w:rPr>
          <w:bCs/>
        </w:rPr>
        <w:t>с расчетного счета Организации в Банке</w:t>
      </w:r>
      <w:proofErr w:type="gramEnd"/>
      <w:r w:rsidRPr="006F126D">
        <w:rPr>
          <w:bCs/>
        </w:rPr>
        <w:t xml:space="preserve"> </w:t>
      </w:r>
      <w:r w:rsidRPr="006F126D">
        <w:t>без дополнительного распоряжения Организации на основании инкассовых поручений (банковских ордеров), выставляемых Банком согласно условиям Договора</w:t>
      </w:r>
      <w:r w:rsidRPr="006F126D">
        <w:rPr>
          <w:bCs/>
        </w:rPr>
        <w:t>. Подписание  Договора является заранее данным акцептом Организации на списание комиссионного вознаграждения за перевод денежных сре</w:t>
      </w:r>
      <w:proofErr w:type="gramStart"/>
      <w:r w:rsidRPr="006F126D">
        <w:rPr>
          <w:bCs/>
        </w:rPr>
        <w:t>дств дл</w:t>
      </w:r>
      <w:proofErr w:type="gramEnd"/>
      <w:r w:rsidRPr="006F126D">
        <w:rPr>
          <w:bCs/>
        </w:rPr>
        <w:t>я зачисления на Счета сотрудников Организации.</w:t>
      </w:r>
    </w:p>
    <w:p w:rsidR="00054FB6" w:rsidRPr="006F126D" w:rsidRDefault="00054FB6" w:rsidP="00054FB6">
      <w:pPr>
        <w:ind w:right="-1" w:firstLine="567"/>
        <w:jc w:val="both"/>
      </w:pPr>
      <w:r w:rsidRPr="006F126D">
        <w:rPr>
          <w:bCs/>
        </w:rPr>
        <w:t>1.11.</w:t>
      </w:r>
      <w:r w:rsidRPr="006F126D">
        <w:t xml:space="preserve"> Банк вправе отказать в исполнении распоряжений Клиента или приостановить их совершение в случае:</w:t>
      </w:r>
    </w:p>
    <w:p w:rsidR="00054FB6" w:rsidRPr="006F126D" w:rsidRDefault="00054FB6" w:rsidP="00054FB6">
      <w:pPr>
        <w:tabs>
          <w:tab w:val="num" w:pos="-1260"/>
        </w:tabs>
        <w:ind w:right="-1" w:firstLine="567"/>
        <w:jc w:val="both"/>
      </w:pPr>
      <w:proofErr w:type="gramStart"/>
      <w:r w:rsidRPr="006F126D">
        <w:t>- непредставления Клиентом документов, необходимых для фиксирования информации в соответствии с требованиями Федерального закона от 07.08.2001 № 115-ФЗ «О противодействии легализации (отмыванию) доходов, полученных преступным путем, и финансированию терроризма» (далее – Федеральный закон № 115-ФЗ);</w:t>
      </w:r>
      <w:proofErr w:type="gramEnd"/>
    </w:p>
    <w:p w:rsidR="00054FB6" w:rsidRPr="006F126D" w:rsidRDefault="00054FB6" w:rsidP="00054FB6">
      <w:pPr>
        <w:pStyle w:val="Arial"/>
        <w:numPr>
          <w:ilvl w:val="0"/>
          <w:numId w:val="0"/>
        </w:num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 xml:space="preserve">- выявления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законом № 115-ФЗ; </w:t>
      </w:r>
    </w:p>
    <w:p w:rsidR="00054FB6" w:rsidRPr="006F126D" w:rsidRDefault="00054FB6" w:rsidP="00054FB6">
      <w:pPr>
        <w:pStyle w:val="Arial"/>
        <w:numPr>
          <w:ilvl w:val="0"/>
          <w:numId w:val="0"/>
        </w:num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- иных обстоятельств, дающих основания полагать, что сделки осуществляются в целях легализации (отмывания) доходов, полученных преступным путем, или финансирования терроризма);</w:t>
      </w:r>
    </w:p>
    <w:p w:rsidR="00054FB6" w:rsidRPr="006F126D" w:rsidRDefault="00054FB6" w:rsidP="00054FB6">
      <w:pPr>
        <w:pStyle w:val="Arial"/>
        <w:numPr>
          <w:ilvl w:val="0"/>
          <w:numId w:val="0"/>
        </w:num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- несоответствия распоряжения Организации режиму счета;</w:t>
      </w:r>
    </w:p>
    <w:p w:rsidR="00054FB6" w:rsidRPr="006F126D" w:rsidRDefault="00054FB6" w:rsidP="00054FB6">
      <w:pPr>
        <w:pStyle w:val="Arial"/>
        <w:numPr>
          <w:ilvl w:val="0"/>
          <w:numId w:val="0"/>
        </w:num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- неисполнения Организацией обязанностей, указанных в п.п. 2.2., 2.6., 2.7.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26D">
        <w:rPr>
          <w:rFonts w:ascii="Times New Roman" w:hAnsi="Times New Roman" w:cs="Times New Roman"/>
          <w:sz w:val="24"/>
          <w:szCs w:val="24"/>
        </w:rPr>
        <w:t>2,8., 2.9. Правил.</w:t>
      </w:r>
    </w:p>
    <w:p w:rsidR="00054FB6" w:rsidRPr="006F126D" w:rsidRDefault="00054FB6" w:rsidP="00054FB6">
      <w:pPr>
        <w:ind w:right="-1" w:firstLine="567"/>
        <w:jc w:val="both"/>
      </w:pPr>
      <w:r w:rsidRPr="006F126D">
        <w:t>1.12. Банк вправе отказаться от заключения Договора при наличии подозрений о том, что целью заключения Договора является совершение операций в целях легализации (отмывания) доходов, полученных преступным путем, или финансирования терроризма или финансирования распространения оружия массового уничтожения.</w:t>
      </w:r>
    </w:p>
    <w:p w:rsidR="00054FB6" w:rsidRPr="006F126D" w:rsidRDefault="00054FB6" w:rsidP="00054FB6">
      <w:pPr>
        <w:ind w:right="-1" w:firstLine="567"/>
        <w:jc w:val="both"/>
      </w:pPr>
      <w:r w:rsidRPr="006F126D">
        <w:t xml:space="preserve">1.13. Банк вправе запрашивать у Организации любые документы и информацию, необходимые для  соблюдения Банком действующего законодательства РФ, в том числе в целях идентификации и обновления идентификационных сведений об Организации, ее представителях и </w:t>
      </w:r>
      <w:proofErr w:type="spellStart"/>
      <w:r w:rsidRPr="006F126D">
        <w:t>бенефициарных</w:t>
      </w:r>
      <w:proofErr w:type="spellEnd"/>
      <w:r w:rsidRPr="006F126D">
        <w:t xml:space="preserve"> владельцах, финансовом положении и деловой репутации.</w:t>
      </w:r>
    </w:p>
    <w:p w:rsidR="00054FB6" w:rsidRPr="00DA0823" w:rsidRDefault="00054FB6" w:rsidP="00054FB6">
      <w:pPr>
        <w:shd w:val="clear" w:color="auto" w:fill="CCCCCC"/>
        <w:spacing w:before="120" w:after="120"/>
        <w:ind w:right="-1" w:firstLine="567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DA0823">
        <w:rPr>
          <w:b/>
          <w:bCs/>
        </w:rPr>
        <w:t xml:space="preserve">2. Права и обязанности Организации: </w:t>
      </w:r>
    </w:p>
    <w:p w:rsidR="00054FB6" w:rsidRPr="006F126D" w:rsidRDefault="00054FB6" w:rsidP="00054FB6">
      <w:pPr>
        <w:shd w:val="clear" w:color="auto" w:fill="FFFFFF"/>
        <w:ind w:right="-1" w:firstLine="567"/>
        <w:jc w:val="both"/>
        <w:rPr>
          <w:bCs/>
        </w:rPr>
      </w:pPr>
      <w:r w:rsidRPr="006F126D">
        <w:rPr>
          <w:bCs/>
        </w:rPr>
        <w:t xml:space="preserve">2.1. Организация обязана предоставить в Банк для заключения договоров банковского счета и выдачи Карт список сотрудников Организации с указанием фамилии, имени, отчества и типа Карты, а также обеспечить предоставление сотрудниками  документов, указанных в п.1.1. Правил.   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right="-1" w:firstLine="567"/>
        <w:jc w:val="both"/>
        <w:rPr>
          <w:bCs/>
        </w:rPr>
      </w:pPr>
      <w:r w:rsidRPr="006F126D">
        <w:rPr>
          <w:bCs/>
        </w:rPr>
        <w:t xml:space="preserve">2.2. </w:t>
      </w:r>
      <w:r w:rsidRPr="006F126D">
        <w:t xml:space="preserve">Организация обязана предоставлять Ведомость (приложение №1 к настоящим Правилам) </w:t>
      </w:r>
      <w:r w:rsidRPr="006F126D">
        <w:rPr>
          <w:bCs/>
        </w:rPr>
        <w:t>одним из способов:</w:t>
      </w:r>
    </w:p>
    <w:p w:rsidR="00054FB6" w:rsidRPr="006F126D" w:rsidRDefault="00054FB6" w:rsidP="00054FB6">
      <w:pPr>
        <w:shd w:val="clear" w:color="auto" w:fill="FFFFFF"/>
        <w:tabs>
          <w:tab w:val="left" w:pos="540"/>
        </w:tabs>
        <w:ind w:right="-1" w:firstLine="567"/>
        <w:jc w:val="both"/>
      </w:pPr>
      <w:r w:rsidRPr="006F126D">
        <w:t>-</w:t>
      </w:r>
      <w:r w:rsidRPr="006F126D">
        <w:tab/>
        <w:t>в электронном виде (</w:t>
      </w:r>
      <w:r w:rsidRPr="006F126D">
        <w:rPr>
          <w:lang w:val="en-US"/>
        </w:rPr>
        <w:t>CD</w:t>
      </w:r>
      <w:r w:rsidRPr="006F126D">
        <w:t xml:space="preserve"> диске, </w:t>
      </w:r>
      <w:r w:rsidRPr="006F126D">
        <w:rPr>
          <w:lang w:val="en-US"/>
        </w:rPr>
        <w:t>USB</w:t>
      </w:r>
      <w:r w:rsidRPr="006F126D">
        <w:t xml:space="preserve"> </w:t>
      </w:r>
      <w:proofErr w:type="spellStart"/>
      <w:r w:rsidRPr="006F126D">
        <w:t>флэш-накопителе</w:t>
      </w:r>
      <w:proofErr w:type="spellEnd"/>
      <w:r w:rsidRPr="006F126D">
        <w:t>) и в виде документа на бумажном носителе, каждая страница которого должна быть пронумерована и  заверена</w:t>
      </w:r>
      <w:r>
        <w:t xml:space="preserve"> подписью</w:t>
      </w:r>
      <w:r w:rsidRPr="006F126D">
        <w:t xml:space="preserve"> должностны</w:t>
      </w:r>
      <w:r>
        <w:t>х</w:t>
      </w:r>
      <w:r w:rsidRPr="006F126D">
        <w:t xml:space="preserve"> лиц и оттиском печати Организации в соответствии с предоставленными образцами в карточке с образцами подписей и оттиска печати;</w:t>
      </w:r>
    </w:p>
    <w:p w:rsidR="00054FB6" w:rsidRPr="006F126D" w:rsidRDefault="00054FB6" w:rsidP="00054FB6">
      <w:pPr>
        <w:shd w:val="clear" w:color="auto" w:fill="FFFFFF"/>
        <w:tabs>
          <w:tab w:val="left" w:pos="540"/>
        </w:tabs>
        <w:ind w:right="-1" w:firstLine="567"/>
        <w:jc w:val="both"/>
      </w:pPr>
      <w:r w:rsidRPr="006F126D">
        <w:t>-</w:t>
      </w:r>
      <w:r w:rsidRPr="006F126D">
        <w:tab/>
        <w:t xml:space="preserve">в электронном виде с использованием системы «Интернет-Банк». </w:t>
      </w:r>
    </w:p>
    <w:p w:rsidR="00054FB6" w:rsidRPr="006F126D" w:rsidRDefault="00054FB6" w:rsidP="00054FB6">
      <w:pPr>
        <w:shd w:val="clear" w:color="auto" w:fill="FFFFFF"/>
        <w:tabs>
          <w:tab w:val="left" w:pos="540"/>
        </w:tabs>
        <w:ind w:right="-1"/>
        <w:jc w:val="both"/>
      </w:pPr>
      <w:r w:rsidRPr="003963F1">
        <w:lastRenderedPageBreak/>
        <w:tab/>
      </w:r>
      <w:r w:rsidRPr="006F126D">
        <w:t xml:space="preserve">2.3. Организация в срок </w:t>
      </w:r>
      <w:r w:rsidRPr="006F126D">
        <w:rPr>
          <w:bCs/>
        </w:rPr>
        <w:t>не позднее 1 (Одного) рабочего  дня с момента перевода денежных средств по платежному поручению</w:t>
      </w:r>
      <w:r w:rsidRPr="006F126D">
        <w:t xml:space="preserve"> обязана представлять в Банк Ведомость</w:t>
      </w:r>
      <w:r w:rsidRPr="006F126D">
        <w:rPr>
          <w:bCs/>
        </w:rPr>
        <w:t>. Для сотрудников-нерезидентов предоставляется отдельная Ведомость</w:t>
      </w:r>
      <w:r w:rsidRPr="006F126D">
        <w:t>.</w:t>
      </w:r>
    </w:p>
    <w:p w:rsidR="00054FB6" w:rsidRPr="006F126D" w:rsidRDefault="00054FB6" w:rsidP="00054FB6">
      <w:pPr>
        <w:ind w:firstLine="360"/>
        <w:jc w:val="both"/>
        <w:outlineLvl w:val="0"/>
      </w:pPr>
      <w:r w:rsidRPr="006F126D">
        <w:rPr>
          <w:bCs/>
        </w:rPr>
        <w:t>2.4. Организация обязана осуществлять п</w:t>
      </w:r>
      <w:r w:rsidRPr="006F126D">
        <w:t>еревод денежных сре</w:t>
      </w:r>
      <w:proofErr w:type="gramStart"/>
      <w:r w:rsidRPr="006F126D">
        <w:t>дств дл</w:t>
      </w:r>
      <w:proofErr w:type="gramEnd"/>
      <w:r w:rsidRPr="006F126D">
        <w:t xml:space="preserve">я зачисления на Счета сотрудников Организации  на счет, указанный в Договоре. В назначении платежа  платежного документа должен быть указан вид выплат (заработная плата, выплаты социального характера, командировочные, хозяйственно-операционные расходы или иные выплаты, предусмотренные законодательством РФ), ссылка на номер, дату Договора, номер и дату Ведомости. </w:t>
      </w:r>
    </w:p>
    <w:p w:rsidR="00054FB6" w:rsidRPr="006F126D" w:rsidRDefault="00054FB6" w:rsidP="00054FB6">
      <w:pPr>
        <w:ind w:firstLine="426"/>
        <w:jc w:val="both"/>
        <w:outlineLvl w:val="0"/>
      </w:pPr>
      <w:r w:rsidRPr="006F126D">
        <w:t>При переводе денежных сре</w:t>
      </w:r>
      <w:proofErr w:type="gramStart"/>
      <w:r w:rsidRPr="006F126D">
        <w:t>дств дл</w:t>
      </w:r>
      <w:proofErr w:type="gramEnd"/>
      <w:r w:rsidRPr="006F126D">
        <w:t xml:space="preserve">я зачисления на Счета сотрудников-нерезидентов, Организация в платежном документе  дополнительно обязана указывать вид валютной операции в соответствии с нормативными документами Банка России. </w:t>
      </w:r>
    </w:p>
    <w:p w:rsidR="00054FB6" w:rsidRPr="006F126D" w:rsidRDefault="00054FB6" w:rsidP="00054FB6">
      <w:pPr>
        <w:ind w:firstLine="425"/>
        <w:jc w:val="both"/>
        <w:outlineLvl w:val="0"/>
      </w:pPr>
      <w:r w:rsidRPr="006F126D">
        <w:t>При переводе денежных сре</w:t>
      </w:r>
      <w:proofErr w:type="gramStart"/>
      <w:r w:rsidRPr="006F126D">
        <w:t>дств дл</w:t>
      </w:r>
      <w:proofErr w:type="gramEnd"/>
      <w:r w:rsidRPr="006F126D">
        <w:t xml:space="preserve">я зачисления на Счет одного сотрудника  </w:t>
      </w:r>
      <w:r>
        <w:t xml:space="preserve">Ведомость может не предоставляться, в этом случае </w:t>
      </w:r>
      <w:r w:rsidRPr="006F126D">
        <w:t>в назначении платежа вместо данных Ведомости указыва</w:t>
      </w:r>
      <w:r>
        <w:t>е</w:t>
      </w:r>
      <w:r w:rsidRPr="006F126D">
        <w:t>т</w:t>
      </w:r>
      <w:r>
        <w:t>ся</w:t>
      </w:r>
      <w:r w:rsidRPr="006F126D">
        <w:t xml:space="preserve"> фамили</w:t>
      </w:r>
      <w:r>
        <w:t>я</w:t>
      </w:r>
      <w:r w:rsidRPr="006F126D">
        <w:t>, имя, отчество и номер Счета сотрудника.</w:t>
      </w:r>
    </w:p>
    <w:p w:rsidR="00054FB6" w:rsidRPr="006F126D" w:rsidRDefault="00054FB6" w:rsidP="00054FB6">
      <w:pPr>
        <w:shd w:val="clear" w:color="auto" w:fill="FFFFFF"/>
        <w:ind w:firstLine="426"/>
        <w:jc w:val="both"/>
        <w:rPr>
          <w:bCs/>
        </w:rPr>
      </w:pPr>
      <w:r w:rsidRPr="006F126D">
        <w:rPr>
          <w:bCs/>
        </w:rPr>
        <w:t>2.5. Организация обязана оплачивать услуги Банка в соответствии с Договором и  разделом 3 настоящих Правил своевременно и в полном объеме.</w:t>
      </w:r>
    </w:p>
    <w:p w:rsidR="00054FB6" w:rsidRPr="006F126D" w:rsidRDefault="00054FB6" w:rsidP="00054FB6">
      <w:pPr>
        <w:shd w:val="clear" w:color="auto" w:fill="FFFFFF"/>
        <w:ind w:firstLine="426"/>
        <w:jc w:val="both"/>
      </w:pPr>
      <w:r w:rsidRPr="006F126D">
        <w:t xml:space="preserve">2.6. Организация обязана в течение 3 (Трех) рабочих дней со дня получения от Банка уведомления о неточностях или несоответствиях в представленных Организацией документах (платежном поручении или Ведомости) предоставить надлежащим образом оформленный документ на бумажном носителе или в электронном виде. </w:t>
      </w:r>
    </w:p>
    <w:p w:rsidR="00054FB6" w:rsidRPr="006F126D" w:rsidRDefault="00054FB6" w:rsidP="00054FB6">
      <w:pPr>
        <w:shd w:val="clear" w:color="auto" w:fill="FFFFFF"/>
        <w:tabs>
          <w:tab w:val="left" w:pos="-1276"/>
          <w:tab w:val="left" w:pos="-567"/>
        </w:tabs>
        <w:ind w:firstLine="426"/>
        <w:jc w:val="both"/>
        <w:rPr>
          <w:bCs/>
        </w:rPr>
      </w:pPr>
      <w:r w:rsidRPr="006F126D">
        <w:rPr>
          <w:bCs/>
        </w:rPr>
        <w:t xml:space="preserve">Организация вправе по согласованию с Банком вносить изменения и дополнения в Ведомости, представленные в Банк, до момента зачисления денежных средств на Счета сотрудников. 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firstLine="567"/>
        <w:jc w:val="both"/>
      </w:pPr>
      <w:r w:rsidRPr="006F126D">
        <w:t xml:space="preserve">2.7. </w:t>
      </w:r>
      <w:proofErr w:type="gramStart"/>
      <w:r w:rsidRPr="006F126D">
        <w:t>Организация обязана представить Банку надлежащим образом заверенные и оформленные документы, подтверждающие внесение изменений и дополнений в документы, представленные при открытии счета (об изменении учредительных документов, наименования, организационно-правовой формы, структуры и состава органов управления, местонахождения Клиента, лицензий на право осуществления деятельности, подлежащей лицензированию, почтового адреса, адреса электронной почты, номеров контактных телефонов и факсов, оттиска печати), а также о реорганизации, банкротстве, ликвидации</w:t>
      </w:r>
      <w:proofErr w:type="gramEnd"/>
      <w:r w:rsidRPr="006F126D">
        <w:t xml:space="preserve"> не позднее 3 (Трех) рабочих дней со дня внесения дополнений/изменений.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firstLine="540"/>
        <w:jc w:val="both"/>
      </w:pPr>
      <w:r w:rsidRPr="006F126D">
        <w:t xml:space="preserve"> </w:t>
      </w:r>
      <w:proofErr w:type="gramStart"/>
      <w:r w:rsidRPr="006F126D">
        <w:t xml:space="preserve">Представить Банку надлежащим образом заверенные и оформленные документы, подтверждающие внесение изменений в документы, связанные с подтверждением прав лиц, осуществляющих от имени Клиента распоряжение счетом, копию карточки с образцами подписей и оттиска печати, заверенную обслуживающим банком (при отсутствии расчетного счета в Банке) не позднее 3 (Трех) рабочих дней со дня внесения изменений. </w:t>
      </w:r>
      <w:proofErr w:type="gramEnd"/>
    </w:p>
    <w:p w:rsidR="00054FB6" w:rsidRPr="006F126D" w:rsidRDefault="00054FB6" w:rsidP="00054FB6">
      <w:pPr>
        <w:spacing w:line="228" w:lineRule="auto"/>
        <w:ind w:firstLine="540"/>
        <w:jc w:val="both"/>
      </w:pPr>
      <w:r w:rsidRPr="006F126D">
        <w:t xml:space="preserve">2.8. Организация обязана представлять в Банк информацию  и документы в порядке и в объеме, определяемом  требованиями Федерального закона № 115-ФЗ. </w:t>
      </w:r>
    </w:p>
    <w:p w:rsidR="00054FB6" w:rsidRPr="006F126D" w:rsidRDefault="00054FB6" w:rsidP="00054FB6">
      <w:pPr>
        <w:spacing w:line="228" w:lineRule="auto"/>
        <w:ind w:firstLine="540"/>
        <w:jc w:val="both"/>
      </w:pPr>
      <w:r w:rsidRPr="006F126D">
        <w:rPr>
          <w:bCs/>
        </w:rPr>
        <w:t>Представлять в Банк</w:t>
      </w:r>
      <w:r w:rsidRPr="006F126D">
        <w:t xml:space="preserve">  по отдельному запросу Банка в срок, указанный в запросе, обосновывающие/подтверждающие характер  проводимых или ранее проведенных расчетных операций, документы и сведения, необходимые для выполнения требований Федерального закона № 115-ФЗ.</w:t>
      </w:r>
    </w:p>
    <w:p w:rsidR="00054FB6" w:rsidRPr="006F126D" w:rsidRDefault="00054FB6" w:rsidP="00054FB6">
      <w:pPr>
        <w:shd w:val="clear" w:color="auto" w:fill="FFFFFF"/>
        <w:tabs>
          <w:tab w:val="left" w:pos="-1276"/>
          <w:tab w:val="left" w:pos="-567"/>
        </w:tabs>
        <w:ind w:firstLine="425"/>
        <w:jc w:val="both"/>
      </w:pPr>
      <w:proofErr w:type="gramStart"/>
      <w:r w:rsidRPr="006F126D">
        <w:rPr>
          <w:bCs/>
        </w:rPr>
        <w:t>Организация обязана представлять в Банк</w:t>
      </w:r>
      <w:r w:rsidRPr="006F126D">
        <w:t xml:space="preserve"> не реже одного раза в год, а также по отдельному запросу Банка, в течение 7 (Семи) рабочих дней со дня получения запроса, обновленные сведения и документы, представленные Банку при заключении Договора, в том числе, но не исключительно, сведения о финансовом положении и деловой репутации, сведения о представителях Организации  и </w:t>
      </w:r>
      <w:proofErr w:type="spellStart"/>
      <w:r w:rsidRPr="006F126D">
        <w:t>бенефициарных</w:t>
      </w:r>
      <w:proofErr w:type="spellEnd"/>
      <w:r w:rsidRPr="006F126D">
        <w:t xml:space="preserve"> владельцах.</w:t>
      </w:r>
      <w:proofErr w:type="gramEnd"/>
    </w:p>
    <w:p w:rsidR="00054FB6" w:rsidRPr="006F126D" w:rsidRDefault="00054FB6" w:rsidP="00054FB6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F126D">
        <w:t>2.9. Организация обязана обеспечить соблюдение требований Федерального закона от 27.07.2006 № 152-ФЗ «О персональных данных» в части условий обработки персональных данных.</w:t>
      </w:r>
    </w:p>
    <w:p w:rsidR="00054FB6" w:rsidRPr="006F126D" w:rsidRDefault="00054FB6" w:rsidP="00054FB6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6F126D">
        <w:lastRenderedPageBreak/>
        <w:t>2.10. Организация обязана при расторжении Договора,  увольнении сотрудников уведом</w:t>
      </w:r>
      <w:r>
        <w:t>и</w:t>
      </w:r>
      <w:r w:rsidRPr="006F126D">
        <w:t xml:space="preserve">ть сотрудников  о необходимости обращения в Банк с целью расторжения договоров банковского счета  или для изменения условий обслуживания Карты.  </w:t>
      </w:r>
    </w:p>
    <w:p w:rsidR="00054FB6" w:rsidRDefault="00054FB6" w:rsidP="00054FB6">
      <w:pPr>
        <w:shd w:val="clear" w:color="auto" w:fill="FFFFFF"/>
        <w:tabs>
          <w:tab w:val="left" w:pos="-1276"/>
          <w:tab w:val="left" w:pos="-567"/>
        </w:tabs>
        <w:ind w:right="-1" w:firstLine="567"/>
        <w:jc w:val="both"/>
        <w:rPr>
          <w:bCs/>
        </w:rPr>
      </w:pPr>
      <w:r>
        <w:rPr>
          <w:bCs/>
        </w:rPr>
        <w:t xml:space="preserve">   </w:t>
      </w:r>
      <w:r w:rsidRPr="006F126D">
        <w:rPr>
          <w:bCs/>
        </w:rPr>
        <w:t xml:space="preserve">2.11. Организация обязана подписывать предоставляемые Банком Акты об оказании услуг по выпуску Карт </w:t>
      </w:r>
      <w:r w:rsidRPr="006F126D">
        <w:t>сотрудникам Организации</w:t>
      </w:r>
      <w:r w:rsidRPr="006F126D">
        <w:rPr>
          <w:bCs/>
        </w:rPr>
        <w:t xml:space="preserve">  и возвращать их в Банк не позднее </w:t>
      </w:r>
      <w:r>
        <w:rPr>
          <w:bCs/>
        </w:rPr>
        <w:t>5 (Пяти)</w:t>
      </w:r>
      <w:r w:rsidRPr="006F126D">
        <w:t xml:space="preserve"> рабоч</w:t>
      </w:r>
      <w:r>
        <w:t>их</w:t>
      </w:r>
      <w:r w:rsidRPr="006F126D">
        <w:t xml:space="preserve"> дн</w:t>
      </w:r>
      <w:r>
        <w:t>ей с момента получения Актов об оказании услуг</w:t>
      </w:r>
      <w:r w:rsidRPr="006F126D">
        <w:rPr>
          <w:bCs/>
        </w:rPr>
        <w:t>. При наличии разногласий провести сверку расчетов с Банком до наступления указанного срока.</w:t>
      </w:r>
    </w:p>
    <w:p w:rsidR="00054FB6" w:rsidRPr="006F126D" w:rsidRDefault="00054FB6" w:rsidP="00054FB6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>
        <w:t xml:space="preserve">   </w:t>
      </w:r>
      <w:r w:rsidRPr="006F126D">
        <w:t xml:space="preserve">В случае не возврата  до последнего рабочего дня месяца, следующего за отчетным, Организацией подписанных Актов об оказании услуг по выпуску Карт сотрудникам Организации и </w:t>
      </w:r>
      <w:proofErr w:type="spellStart"/>
      <w:r w:rsidRPr="006F126D">
        <w:t>непредоставления</w:t>
      </w:r>
      <w:proofErr w:type="spellEnd"/>
      <w:r w:rsidRPr="006F126D">
        <w:t xml:space="preserve">  Организаций мотивированных разногласий, услуга по выпуску Карт  считается оказанной Банком  и принятой Организацией.</w:t>
      </w:r>
    </w:p>
    <w:p w:rsidR="00054FB6" w:rsidRPr="006F126D" w:rsidRDefault="00054FB6" w:rsidP="00054FB6">
      <w:pPr>
        <w:shd w:val="clear" w:color="auto" w:fill="FFFFFF"/>
        <w:tabs>
          <w:tab w:val="left" w:pos="-1276"/>
          <w:tab w:val="left" w:pos="-567"/>
        </w:tabs>
        <w:ind w:right="-1" w:firstLine="567"/>
        <w:jc w:val="both"/>
      </w:pPr>
      <w:r>
        <w:t xml:space="preserve">   </w:t>
      </w:r>
      <w:r w:rsidRPr="006F126D">
        <w:t xml:space="preserve">2.12. Организация обязана знакомиться с изменениями настоящих Правил, размещаемых на официальном сайте Банка  </w:t>
      </w:r>
      <w:hyperlink r:id="rId8" w:history="1">
        <w:r w:rsidRPr="006F126D">
          <w:rPr>
            <w:rStyle w:val="a3"/>
          </w:rPr>
          <w:t>http://www.tpsbank.tomsk.ru</w:t>
        </w:r>
      </w:hyperlink>
      <w:r w:rsidRPr="006F126D">
        <w:t>.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right="-1" w:firstLine="567"/>
        <w:jc w:val="both"/>
      </w:pPr>
      <w:r w:rsidRPr="006F126D">
        <w:rPr>
          <w:bCs/>
        </w:rPr>
        <w:tab/>
        <w:t>2.13. Организация, не имеющая расчетного счета в Банке,  обязана п</w:t>
      </w:r>
      <w:r w:rsidRPr="006F126D">
        <w:t>редставить в Банк: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right="-1" w:firstLine="567"/>
        <w:jc w:val="both"/>
      </w:pPr>
      <w:r w:rsidRPr="006F126D">
        <w:t xml:space="preserve">- документы, перечень которых размещен на сайте Банка,  необходимые для открытия счета и удостоверения прав лиц, осуществляющих от имени Клиента распоряжение денежными средствами, находящимися на счете, 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right="-1" w:firstLine="567"/>
        <w:jc w:val="both"/>
      </w:pPr>
      <w:r w:rsidRPr="006F126D">
        <w:t>- копию карточки с образцами подписей и оттиска печати, заверенную обслуживающим Клиента банком,</w:t>
      </w:r>
    </w:p>
    <w:p w:rsidR="00054FB6" w:rsidRPr="006F126D" w:rsidRDefault="00054FB6" w:rsidP="00054FB6">
      <w:pPr>
        <w:tabs>
          <w:tab w:val="left" w:pos="360"/>
        </w:tabs>
        <w:spacing w:line="228" w:lineRule="auto"/>
        <w:ind w:right="-1" w:firstLine="567"/>
        <w:jc w:val="both"/>
      </w:pPr>
      <w:r w:rsidRPr="006F126D">
        <w:t xml:space="preserve">- соглашение </w:t>
      </w:r>
      <w:proofErr w:type="gramStart"/>
      <w:r w:rsidRPr="006F126D">
        <w:t xml:space="preserve">с обслуживающим банком о праве на списание </w:t>
      </w:r>
      <w:r w:rsidRPr="006F126D">
        <w:rPr>
          <w:bCs/>
        </w:rPr>
        <w:t>вознаграждения за перевод денежных средств для зачисления</w:t>
      </w:r>
      <w:proofErr w:type="gramEnd"/>
      <w:r w:rsidRPr="006F126D">
        <w:rPr>
          <w:bCs/>
        </w:rPr>
        <w:t xml:space="preserve"> на Счета сотрудников Организации</w:t>
      </w:r>
      <w:r w:rsidRPr="006F126D">
        <w:t xml:space="preserve"> </w:t>
      </w:r>
      <w:r w:rsidRPr="006F126D">
        <w:rPr>
          <w:bCs/>
        </w:rPr>
        <w:t xml:space="preserve">с расчетного счета Организации в Банке </w:t>
      </w:r>
      <w:r w:rsidRPr="006F126D">
        <w:t>без дополнительного распоряжения Организации на основании инкассовых поручений, выставляемых Банком согласно условиям Договора</w:t>
      </w:r>
      <w:r w:rsidRPr="006F126D">
        <w:rPr>
          <w:bCs/>
        </w:rPr>
        <w:t>.</w:t>
      </w:r>
    </w:p>
    <w:p w:rsidR="00054FB6" w:rsidRPr="00DA0823" w:rsidRDefault="00054FB6" w:rsidP="00054FB6">
      <w:pPr>
        <w:shd w:val="clear" w:color="auto" w:fill="C0C0C0"/>
        <w:tabs>
          <w:tab w:val="left" w:pos="-1276"/>
          <w:tab w:val="left" w:pos="426"/>
        </w:tabs>
        <w:spacing w:before="120" w:after="120"/>
        <w:ind w:right="-1" w:firstLine="567"/>
        <w:jc w:val="both"/>
      </w:pPr>
      <w:r>
        <w:rPr>
          <w:b/>
          <w:bCs/>
        </w:rPr>
        <w:t xml:space="preserve">                  </w:t>
      </w:r>
      <w:r w:rsidRPr="00DA0823">
        <w:rPr>
          <w:b/>
          <w:bCs/>
        </w:rPr>
        <w:t>3. Порядок оплаты услуг Банка</w:t>
      </w:r>
    </w:p>
    <w:p w:rsidR="00054FB6" w:rsidRPr="006F126D" w:rsidRDefault="00054FB6" w:rsidP="00054FB6">
      <w:pPr>
        <w:ind w:right="-1" w:firstLine="567"/>
        <w:jc w:val="both"/>
        <w:rPr>
          <w:bCs/>
        </w:rPr>
      </w:pPr>
      <w:r w:rsidRPr="006F126D">
        <w:rPr>
          <w:bCs/>
        </w:rPr>
        <w:t xml:space="preserve">3.1. Комиссионное вознаграждение Банку за </w:t>
      </w:r>
      <w:r w:rsidRPr="006F126D">
        <w:t xml:space="preserve">выпуск Карт сотрудникам Организации, годовое обслуживание за второй и последующие годы </w:t>
      </w:r>
      <w:r w:rsidRPr="006F126D">
        <w:rPr>
          <w:bCs/>
        </w:rPr>
        <w:t>оплачивается в соответствии с Договором.</w:t>
      </w:r>
    </w:p>
    <w:p w:rsidR="00054FB6" w:rsidRPr="006F126D" w:rsidRDefault="00054FB6" w:rsidP="00054FB6">
      <w:pPr>
        <w:shd w:val="clear" w:color="auto" w:fill="FFFFFF"/>
        <w:tabs>
          <w:tab w:val="left" w:pos="-1276"/>
          <w:tab w:val="left" w:pos="426"/>
        </w:tabs>
        <w:ind w:right="-1" w:firstLine="567"/>
        <w:jc w:val="both"/>
        <w:rPr>
          <w:snapToGrid w:val="0"/>
        </w:rPr>
      </w:pPr>
      <w:r w:rsidRPr="006F126D">
        <w:rPr>
          <w:bCs/>
        </w:rPr>
        <w:t xml:space="preserve">3.2. </w:t>
      </w:r>
      <w:r w:rsidRPr="006F126D">
        <w:t>Комиссионное в</w:t>
      </w:r>
      <w:r w:rsidRPr="006F126D">
        <w:rPr>
          <w:bCs/>
        </w:rPr>
        <w:t xml:space="preserve">ознаграждение за </w:t>
      </w:r>
      <w:r w:rsidRPr="006F126D">
        <w:t>оказание сотрудникам Организации иных услуг Банка о</w:t>
      </w:r>
      <w:r w:rsidRPr="006F126D">
        <w:rPr>
          <w:bCs/>
        </w:rPr>
        <w:t xml:space="preserve">плачивается сотрудником Организации самостоятельно </w:t>
      </w:r>
      <w:r w:rsidRPr="006F126D">
        <w:rPr>
          <w:snapToGrid w:val="0"/>
        </w:rPr>
        <w:t>в соответствии с Прейскурантом платных услуг Банка, действующим на день оплаты.</w:t>
      </w:r>
    </w:p>
    <w:p w:rsidR="00054FB6" w:rsidRPr="00DA0823" w:rsidRDefault="00054FB6" w:rsidP="00054FB6">
      <w:pPr>
        <w:shd w:val="clear" w:color="auto" w:fill="FFFFFF"/>
        <w:tabs>
          <w:tab w:val="left" w:pos="-1276"/>
          <w:tab w:val="left" w:pos="426"/>
        </w:tabs>
        <w:ind w:right="-1" w:firstLine="567"/>
        <w:jc w:val="both"/>
        <w:rPr>
          <w:bCs/>
        </w:rPr>
      </w:pPr>
      <w:r w:rsidRPr="006F126D">
        <w:t>3.3. К</w:t>
      </w:r>
      <w:r w:rsidRPr="006F126D">
        <w:rPr>
          <w:bCs/>
        </w:rPr>
        <w:t>омиссионное вознаграждение  за перевод денежных сре</w:t>
      </w:r>
      <w:proofErr w:type="gramStart"/>
      <w:r w:rsidRPr="006F126D">
        <w:rPr>
          <w:bCs/>
        </w:rPr>
        <w:t>дств дл</w:t>
      </w:r>
      <w:proofErr w:type="gramEnd"/>
      <w:r w:rsidRPr="006F126D">
        <w:rPr>
          <w:bCs/>
        </w:rPr>
        <w:t>я зачисления на Счета</w:t>
      </w:r>
      <w:r w:rsidRPr="00DA0823">
        <w:rPr>
          <w:bCs/>
        </w:rPr>
        <w:t xml:space="preserve"> сотрудников Организации оплачивает Организация в размере определенном Договором путем безналичной оплаты с расчетного счета Организации или наличными денежными средствами через кассу Банка в день перевода денежных средств для зачисления на счета сотрудников Организации и/или накануне. В назначении </w:t>
      </w:r>
      <w:r w:rsidRPr="00DA0823">
        <w:t>платежа расчетного документа необходимо указать: «Комиссионное вознаграждение за перевод денежных сре</w:t>
      </w:r>
      <w:proofErr w:type="gramStart"/>
      <w:r w:rsidRPr="00DA0823">
        <w:t>дств дл</w:t>
      </w:r>
      <w:proofErr w:type="gramEnd"/>
      <w:r w:rsidRPr="00DA0823">
        <w:t xml:space="preserve">я зачисления на счета сотрудников согласно договору на осуществление </w:t>
      </w:r>
      <w:proofErr w:type="spellStart"/>
      <w:r w:rsidRPr="00DA0823">
        <w:t>зарплатного</w:t>
      </w:r>
      <w:proofErr w:type="spellEnd"/>
      <w:r w:rsidRPr="00DA0823">
        <w:t xml:space="preserve"> проекта. НДС не предусмотрен»</w:t>
      </w:r>
      <w:r w:rsidRPr="00DA0823">
        <w:rPr>
          <w:bCs/>
        </w:rPr>
        <w:t>.</w:t>
      </w:r>
    </w:p>
    <w:p w:rsidR="00054FB6" w:rsidRPr="00DA0823" w:rsidRDefault="00054FB6" w:rsidP="00054FB6">
      <w:pPr>
        <w:shd w:val="clear" w:color="auto" w:fill="C0C0C0"/>
        <w:spacing w:before="120" w:after="120"/>
        <w:ind w:right="-1" w:firstLine="567"/>
        <w:jc w:val="both"/>
        <w:rPr>
          <w:b/>
        </w:rPr>
      </w:pPr>
      <w:r>
        <w:rPr>
          <w:b/>
        </w:rPr>
        <w:t xml:space="preserve">                 </w:t>
      </w:r>
      <w:r w:rsidRPr="00DA0823">
        <w:rPr>
          <w:b/>
        </w:rPr>
        <w:t>4. Ответственность Сторон</w:t>
      </w:r>
    </w:p>
    <w:p w:rsidR="00054FB6" w:rsidRPr="006F126D" w:rsidRDefault="00054FB6" w:rsidP="00054FB6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-1" w:firstLine="567"/>
        <w:jc w:val="both"/>
      </w:pPr>
      <w:r w:rsidRPr="006F126D">
        <w:t>4.1. Банк несет ответственность за своевременное заключение с сотрудниками Организации договоров банковского счета, выдачу Карт, зачисление денежных средств на Счета сотрудников Организации.</w:t>
      </w:r>
    </w:p>
    <w:p w:rsidR="00054FB6" w:rsidRPr="006F126D" w:rsidRDefault="00054FB6" w:rsidP="00054FB6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-1" w:firstLine="567"/>
        <w:jc w:val="both"/>
      </w:pPr>
      <w:r w:rsidRPr="006F126D">
        <w:t>Банк не несет ответственности за задержку заключения договоров банковского счета и выдачу карт сотрудникам, если задержка вызвана неточностями в документах или предоставлением неполного пакета документов.</w:t>
      </w:r>
    </w:p>
    <w:p w:rsidR="00054FB6" w:rsidRPr="006F126D" w:rsidRDefault="00054FB6" w:rsidP="00054FB6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-1" w:firstLine="567"/>
        <w:jc w:val="both"/>
      </w:pPr>
      <w:r w:rsidRPr="006F126D">
        <w:t xml:space="preserve">4.2. Организация несет ответственность за  своевременное предоставление Ведомостей, своевременный перевод денежных средств необходимых для зачисления на счета сотрудников Организации и комиссионного вознаграждения за услуги Банка.  </w:t>
      </w:r>
    </w:p>
    <w:p w:rsidR="00054FB6" w:rsidRPr="006F126D" w:rsidRDefault="00054FB6" w:rsidP="00054FB6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-1" w:firstLine="567"/>
        <w:jc w:val="both"/>
      </w:pPr>
      <w:r w:rsidRPr="006F126D">
        <w:lastRenderedPageBreak/>
        <w:t>4.3. Организация несет ответственность за своевременное уведомление сотрудников о расторжении Договора или в случае увольнения сотрудников о необходимости явки в Банк с целью расторжения договора банковского счета  или изменения условий обслуживания Карты.</w:t>
      </w:r>
    </w:p>
    <w:p w:rsidR="00054FB6" w:rsidRDefault="00054FB6" w:rsidP="00054FB6">
      <w:pPr>
        <w:spacing w:line="228" w:lineRule="auto"/>
        <w:ind w:right="-1" w:firstLine="567"/>
        <w:jc w:val="both"/>
      </w:pPr>
      <w:r w:rsidRPr="006F126D">
        <w:t>4.4. Организация несет ответственность за достоверность сведений и документов, служащих основанием для заключения Договора и ведения операций по зачислению денежных средств на счета сотрудников Организации.</w:t>
      </w:r>
    </w:p>
    <w:p w:rsidR="00054FB6" w:rsidRPr="006F126D" w:rsidRDefault="00054FB6" w:rsidP="00054FB6">
      <w:pPr>
        <w:spacing w:line="228" w:lineRule="auto"/>
        <w:ind w:firstLine="567"/>
        <w:jc w:val="both"/>
      </w:pPr>
      <w:r w:rsidRPr="006F126D">
        <w:t xml:space="preserve">4.5. </w:t>
      </w:r>
      <w:proofErr w:type="gramStart"/>
      <w:r w:rsidRPr="006F126D">
        <w:t>Банк не несет ответственности и не участвует в спорах между Организацией и ее сотрудниками по поводу сумм, перечисленных для зачисления на Счет сотрудника, периодичности и сроков перевода денежных средств для зачисления на Счет сотрудника, уведомления сотрудника об условиях обслуживания Счета сотрудника и тарифах Банка, по поводу соблюдения условий обработки и защиты персональных данных сотрудника.</w:t>
      </w:r>
      <w:proofErr w:type="gramEnd"/>
    </w:p>
    <w:p w:rsidR="00054FB6" w:rsidRPr="006F126D" w:rsidRDefault="00054FB6" w:rsidP="00054FB6">
      <w:pPr>
        <w:spacing w:line="228" w:lineRule="auto"/>
        <w:ind w:firstLine="567"/>
        <w:jc w:val="both"/>
      </w:pPr>
      <w:r w:rsidRPr="006F126D">
        <w:t>4.6. За неисполнение или ненадлежащее исполнение обязанностей по Договору Стороны несут ответственность в соответствии с действующим законодательством РФ.</w:t>
      </w:r>
    </w:p>
    <w:p w:rsidR="00054FB6" w:rsidRPr="00DA0823" w:rsidRDefault="00054FB6" w:rsidP="00054FB6">
      <w:pPr>
        <w:shd w:val="clear" w:color="auto" w:fill="C0C0C0"/>
        <w:spacing w:before="120" w:after="120"/>
        <w:ind w:firstLine="425"/>
        <w:jc w:val="both"/>
      </w:pPr>
      <w:r>
        <w:rPr>
          <w:b/>
          <w:bCs/>
        </w:rPr>
        <w:t xml:space="preserve">  5</w:t>
      </w:r>
      <w:r w:rsidRPr="00DA0823">
        <w:rPr>
          <w:b/>
          <w:bCs/>
        </w:rPr>
        <w:t>. Прочие условия</w:t>
      </w:r>
    </w:p>
    <w:p w:rsidR="00054FB6" w:rsidRPr="006F126D" w:rsidRDefault="00054FB6" w:rsidP="00054FB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  5</w:t>
      </w:r>
      <w:r w:rsidRPr="006F126D">
        <w:t>.1. Услуга «Перевод денежных сре</w:t>
      </w:r>
      <w:proofErr w:type="gramStart"/>
      <w:r w:rsidRPr="006F126D">
        <w:t>дств дл</w:t>
      </w:r>
      <w:proofErr w:type="gramEnd"/>
      <w:r w:rsidRPr="006F126D">
        <w:t>я зачисления на счета сотрудников Организации» считается оказанной Банком и принятой Организацией после зачисления денежных средств на Счета сотрудников Организации.</w:t>
      </w:r>
    </w:p>
    <w:p w:rsidR="00054FB6" w:rsidRPr="003963F1" w:rsidRDefault="00054FB6" w:rsidP="00054FB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  5</w:t>
      </w:r>
      <w:r w:rsidRPr="006F126D">
        <w:t>.</w:t>
      </w:r>
      <w:r>
        <w:t>2</w:t>
      </w:r>
      <w:r w:rsidRPr="006F126D">
        <w:t>. Банк</w:t>
      </w:r>
      <w:r w:rsidRPr="00DA0823">
        <w:t xml:space="preserve"> обязуется обеспечить конфиденциальность персональных данных и безопасность при их обработке. </w:t>
      </w:r>
    </w:p>
    <w:p w:rsidR="00844118" w:rsidRDefault="00844118"/>
    <w:sectPr w:rsidR="00844118" w:rsidSect="0084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B71"/>
    <w:multiLevelType w:val="hybridMultilevel"/>
    <w:tmpl w:val="3628E340"/>
    <w:lvl w:ilvl="0" w:tplc="BFC21692">
      <w:start w:val="1"/>
      <w:numFmt w:val="bullet"/>
      <w:pStyle w:val="Arial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D81DE8"/>
    <w:multiLevelType w:val="multilevel"/>
    <w:tmpl w:val="706A2D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2">
    <w:nsid w:val="7F0E04F3"/>
    <w:multiLevelType w:val="multilevel"/>
    <w:tmpl w:val="686A1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054FB6"/>
    <w:rsid w:val="00054FB6"/>
    <w:rsid w:val="002730E4"/>
    <w:rsid w:val="003742A0"/>
    <w:rsid w:val="00844118"/>
    <w:rsid w:val="00D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FB6"/>
    <w:rPr>
      <w:rFonts w:cs="Times New Roman"/>
      <w:color w:val="000080"/>
      <w:u w:val="single"/>
    </w:rPr>
  </w:style>
  <w:style w:type="paragraph" w:customStyle="1" w:styleId="Arial">
    <w:name w:val="Обычный + Arial"/>
    <w:aliases w:val="10 пт,Авто,По ширине"/>
    <w:basedOn w:val="a"/>
    <w:rsid w:val="00054FB6"/>
    <w:pPr>
      <w:numPr>
        <w:numId w:val="2"/>
      </w:numPr>
      <w:tabs>
        <w:tab w:val="clear" w:pos="1260"/>
        <w:tab w:val="num" w:pos="900"/>
      </w:tabs>
      <w:ind w:left="900"/>
      <w:jc w:val="both"/>
    </w:pPr>
    <w:rPr>
      <w:rFonts w:ascii="Arial" w:hAnsi="Arial" w:cs="Arial"/>
      <w:bCs/>
      <w:sz w:val="20"/>
      <w:szCs w:val="28"/>
    </w:rPr>
  </w:style>
  <w:style w:type="paragraph" w:styleId="a4">
    <w:name w:val="List Paragraph"/>
    <w:basedOn w:val="a"/>
    <w:uiPriority w:val="34"/>
    <w:qFormat/>
    <w:rsid w:val="0005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sbank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sbank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sbank.tomsk.ru/" TargetMode="External"/><Relationship Id="rId5" Type="http://schemas.openxmlformats.org/officeDocument/2006/relationships/hyperlink" Target="http://www.tpsbank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mop</cp:lastModifiedBy>
  <cp:revision>2</cp:revision>
  <dcterms:created xsi:type="dcterms:W3CDTF">2020-04-15T02:53:00Z</dcterms:created>
  <dcterms:modified xsi:type="dcterms:W3CDTF">2020-04-15T02:53:00Z</dcterms:modified>
</cp:coreProperties>
</file>